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BB37" w14:textId="578279AA" w:rsidR="00DE4CDA" w:rsidRDefault="00DE4CDA" w:rsidP="00C17E9C">
      <w:pPr>
        <w:spacing w:after="100" w:afterAutospacing="1" w:line="240" w:lineRule="auto"/>
        <w:jc w:val="center"/>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 xml:space="preserve">Публичная оферта об оказании услуг по приёму платежей / пополнению аккаунтов </w:t>
      </w:r>
    </w:p>
    <w:p w14:paraId="43824899" w14:textId="77777777" w:rsidR="00C1332F" w:rsidRPr="00DE4CDA" w:rsidRDefault="00C1332F" w:rsidP="00C17E9C">
      <w:pPr>
        <w:spacing w:after="100" w:afterAutospacing="1" w:line="240" w:lineRule="auto"/>
        <w:jc w:val="center"/>
        <w:rPr>
          <w:rFonts w:ascii="Times New Roman" w:eastAsia="Times New Roman" w:hAnsi="Times New Roman" w:cs="Times New Roman"/>
          <w:color w:val="121212"/>
          <w:sz w:val="24"/>
          <w:szCs w:val="24"/>
          <w:lang w:eastAsia="ru-RU"/>
        </w:rPr>
      </w:pPr>
    </w:p>
    <w:p w14:paraId="2BD805C6" w14:textId="214B46FC" w:rsidR="00DE4CDA" w:rsidRPr="00DE4CDA" w:rsidRDefault="00DE4CDA" w:rsidP="00C17E9C">
      <w:pPr>
        <w:spacing w:after="100" w:afterAutospacing="1" w:line="240" w:lineRule="auto"/>
        <w:jc w:val="both"/>
        <w:rPr>
          <w:rFonts w:ascii="Times New Roman" w:eastAsia="Times New Roman" w:hAnsi="Times New Roman" w:cs="Times New Roman"/>
          <w:color w:val="121212"/>
          <w:sz w:val="24"/>
          <w:szCs w:val="24"/>
          <w:lang w:eastAsia="ru-RU"/>
        </w:rPr>
      </w:pPr>
      <w:r w:rsidRPr="00C1332F">
        <w:rPr>
          <w:rFonts w:ascii="Times New Roman" w:eastAsia="Times New Roman" w:hAnsi="Times New Roman" w:cs="Times New Roman"/>
          <w:b/>
          <w:bCs/>
          <w:color w:val="121212"/>
          <w:sz w:val="24"/>
          <w:szCs w:val="24"/>
          <w:lang w:eastAsia="ru-RU"/>
        </w:rPr>
        <w:t>Общество с ограниченной ответственностью «Еспортс»</w:t>
      </w:r>
      <w:r w:rsidRPr="00DE4CDA">
        <w:rPr>
          <w:rFonts w:ascii="Times New Roman" w:eastAsia="Times New Roman" w:hAnsi="Times New Roman" w:cs="Times New Roman"/>
          <w:color w:val="121212"/>
          <w:sz w:val="24"/>
          <w:szCs w:val="24"/>
          <w:lang w:eastAsia="ru-RU"/>
        </w:rPr>
        <w:t> (далее — </w:t>
      </w:r>
      <w:r w:rsidRPr="00DE4CDA">
        <w:rPr>
          <w:rFonts w:ascii="Times New Roman" w:eastAsia="Times New Roman" w:hAnsi="Times New Roman" w:cs="Times New Roman"/>
          <w:b/>
          <w:bCs/>
          <w:color w:val="121212"/>
          <w:sz w:val="24"/>
          <w:szCs w:val="24"/>
          <w:lang w:eastAsia="ru-RU"/>
        </w:rPr>
        <w:t>Агент</w:t>
      </w:r>
      <w:r w:rsidRPr="00DE4CDA">
        <w:rPr>
          <w:rFonts w:ascii="Times New Roman" w:eastAsia="Times New Roman" w:hAnsi="Times New Roman" w:cs="Times New Roman"/>
          <w:color w:val="121212"/>
          <w:sz w:val="24"/>
          <w:szCs w:val="24"/>
          <w:lang w:eastAsia="ru-RU"/>
        </w:rPr>
        <w:t>, </w:t>
      </w:r>
      <w:r w:rsidRPr="00DE4CDA">
        <w:rPr>
          <w:rFonts w:ascii="Times New Roman" w:eastAsia="Times New Roman" w:hAnsi="Times New Roman" w:cs="Times New Roman"/>
          <w:b/>
          <w:bCs/>
          <w:color w:val="121212"/>
          <w:sz w:val="24"/>
          <w:szCs w:val="24"/>
          <w:lang w:eastAsia="ru-RU"/>
        </w:rPr>
        <w:t>Исполнитель</w:t>
      </w:r>
      <w:r w:rsidRPr="00DE4CDA">
        <w:rPr>
          <w:rFonts w:ascii="Times New Roman" w:eastAsia="Times New Roman" w:hAnsi="Times New Roman" w:cs="Times New Roman"/>
          <w:color w:val="121212"/>
          <w:sz w:val="24"/>
          <w:szCs w:val="24"/>
          <w:lang w:eastAsia="ru-RU"/>
        </w:rPr>
        <w:t xml:space="preserve">), </w:t>
      </w:r>
      <w:r w:rsidRPr="00C17E9C">
        <w:rPr>
          <w:rFonts w:ascii="Times New Roman" w:eastAsia="Times New Roman" w:hAnsi="Times New Roman" w:cs="Times New Roman"/>
          <w:color w:val="121212"/>
          <w:sz w:val="24"/>
          <w:szCs w:val="24"/>
          <w:lang w:eastAsia="ru-RU"/>
        </w:rPr>
        <w:t>ОГРН: 1247700174622, ИНН: 9729369829, КПП: 772301001</w:t>
      </w:r>
      <w:r w:rsidRPr="00DE4CDA">
        <w:rPr>
          <w:rFonts w:ascii="Times New Roman" w:eastAsia="Times New Roman" w:hAnsi="Times New Roman" w:cs="Times New Roman"/>
          <w:color w:val="121212"/>
          <w:sz w:val="24"/>
          <w:szCs w:val="24"/>
          <w:lang w:eastAsia="ru-RU"/>
        </w:rPr>
        <w:t>, публикует настоящую оферту, адресованную дееспособным лицам (далее — </w:t>
      </w:r>
      <w:r w:rsidRPr="00DE4CDA">
        <w:rPr>
          <w:rFonts w:ascii="Times New Roman" w:eastAsia="Times New Roman" w:hAnsi="Times New Roman" w:cs="Times New Roman"/>
          <w:b/>
          <w:bCs/>
          <w:color w:val="121212"/>
          <w:sz w:val="24"/>
          <w:szCs w:val="24"/>
          <w:lang w:eastAsia="ru-RU"/>
        </w:rPr>
        <w:t>Клиент</w:t>
      </w:r>
      <w:r w:rsidRPr="00DE4CDA">
        <w:rPr>
          <w:rFonts w:ascii="Times New Roman" w:eastAsia="Times New Roman" w:hAnsi="Times New Roman" w:cs="Times New Roman"/>
          <w:color w:val="121212"/>
          <w:sz w:val="24"/>
          <w:szCs w:val="24"/>
          <w:lang w:eastAsia="ru-RU"/>
        </w:rPr>
        <w:t>, </w:t>
      </w:r>
      <w:r w:rsidRPr="00DE4CDA">
        <w:rPr>
          <w:rFonts w:ascii="Times New Roman" w:eastAsia="Times New Roman" w:hAnsi="Times New Roman" w:cs="Times New Roman"/>
          <w:b/>
          <w:bCs/>
          <w:color w:val="121212"/>
          <w:sz w:val="24"/>
          <w:szCs w:val="24"/>
          <w:lang w:eastAsia="ru-RU"/>
        </w:rPr>
        <w:t>Плательщик</w:t>
      </w:r>
      <w:r w:rsidRPr="00DE4CDA">
        <w:rPr>
          <w:rFonts w:ascii="Times New Roman" w:eastAsia="Times New Roman" w:hAnsi="Times New Roman" w:cs="Times New Roman"/>
          <w:color w:val="121212"/>
          <w:sz w:val="24"/>
          <w:szCs w:val="24"/>
          <w:lang w:eastAsia="ru-RU"/>
        </w:rPr>
        <w:t>).</w:t>
      </w:r>
    </w:p>
    <w:p w14:paraId="196239C6" w14:textId="0D6F46A6" w:rsidR="00DE4CDA" w:rsidRPr="00DE4CDA" w:rsidRDefault="00DE4CDA" w:rsidP="00C17E9C">
      <w:pPr>
        <w:spacing w:after="100" w:afterAutospacing="1" w:line="240" w:lineRule="auto"/>
        <w:jc w:val="both"/>
        <w:rPr>
          <w:rFonts w:ascii="Times New Roman" w:eastAsia="Times New Roman" w:hAnsi="Times New Roman" w:cs="Times New Roman"/>
          <w:color w:val="121212"/>
          <w:sz w:val="24"/>
          <w:szCs w:val="24"/>
          <w:lang w:eastAsia="ru-RU"/>
        </w:rPr>
      </w:pPr>
      <w:r w:rsidRPr="00DE4CDA">
        <w:rPr>
          <w:rFonts w:ascii="Times New Roman" w:eastAsia="Times New Roman" w:hAnsi="Times New Roman" w:cs="Times New Roman"/>
          <w:color w:val="121212"/>
          <w:sz w:val="24"/>
          <w:szCs w:val="24"/>
          <w:lang w:eastAsia="ru-RU"/>
        </w:rPr>
        <w:t>Нажатие кнопки «Оплатить», оплата заказа либо фактическое использование сервиса на сайте </w:t>
      </w:r>
      <w:hyperlink r:id="rId5" w:history="1">
        <w:r w:rsidRPr="00C17E9C">
          <w:rPr>
            <w:rStyle w:val="a6"/>
            <w:rFonts w:ascii="Times New Roman" w:eastAsia="Times New Roman" w:hAnsi="Times New Roman" w:cs="Times New Roman"/>
            <w:b/>
            <w:bCs/>
            <w:sz w:val="24"/>
            <w:szCs w:val="24"/>
            <w:lang w:eastAsia="ru-RU"/>
          </w:rPr>
          <w:t>https://esports.ru/</w:t>
        </w:r>
      </w:hyperlink>
      <w:r w:rsidRPr="00C17E9C">
        <w:rPr>
          <w:rFonts w:ascii="Times New Roman" w:eastAsia="Times New Roman" w:hAnsi="Times New Roman" w:cs="Times New Roman"/>
          <w:b/>
          <w:bCs/>
          <w:color w:val="121212"/>
          <w:sz w:val="24"/>
          <w:szCs w:val="24"/>
          <w:lang w:eastAsia="ru-RU"/>
        </w:rPr>
        <w:t xml:space="preserve"> </w:t>
      </w:r>
      <w:r w:rsidRPr="00DE4CDA">
        <w:rPr>
          <w:rFonts w:ascii="Times New Roman" w:eastAsia="Times New Roman" w:hAnsi="Times New Roman" w:cs="Times New Roman"/>
          <w:color w:val="121212"/>
          <w:sz w:val="24"/>
          <w:szCs w:val="24"/>
          <w:lang w:eastAsia="ru-RU"/>
        </w:rPr>
        <w:t>(далее — </w:t>
      </w:r>
      <w:r w:rsidRPr="00DE4CDA">
        <w:rPr>
          <w:rFonts w:ascii="Times New Roman" w:eastAsia="Times New Roman" w:hAnsi="Times New Roman" w:cs="Times New Roman"/>
          <w:b/>
          <w:bCs/>
          <w:color w:val="121212"/>
          <w:sz w:val="24"/>
          <w:szCs w:val="24"/>
          <w:lang w:eastAsia="ru-RU"/>
        </w:rPr>
        <w:t>Сайт</w:t>
      </w:r>
      <w:r w:rsidRPr="00DE4CDA">
        <w:rPr>
          <w:rFonts w:ascii="Times New Roman" w:eastAsia="Times New Roman" w:hAnsi="Times New Roman" w:cs="Times New Roman"/>
          <w:color w:val="121212"/>
          <w:sz w:val="24"/>
          <w:szCs w:val="24"/>
          <w:lang w:eastAsia="ru-RU"/>
        </w:rPr>
        <w:t>) означает безоговорочный акцепт оферты.</w:t>
      </w:r>
    </w:p>
    <w:p w14:paraId="684F2749"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1. Термины и общие положения</w:t>
      </w:r>
    </w:p>
    <w:p w14:paraId="5B38D3C2" w14:textId="591B8BBC"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Сайт</w:t>
      </w:r>
      <w:r w:rsidR="00DE4CDA" w:rsidRPr="003750E7">
        <w:rPr>
          <w:rFonts w:ascii="Times New Roman" w:eastAsia="Times New Roman" w:hAnsi="Times New Roman" w:cs="Times New Roman"/>
          <w:color w:val="121212"/>
          <w:sz w:val="24"/>
          <w:szCs w:val="24"/>
          <w:lang w:eastAsia="ru-RU"/>
        </w:rPr>
        <w:t> — интернет-ресурс </w:t>
      </w:r>
      <w:hyperlink r:id="rId6" w:history="1">
        <w:r w:rsidR="00DE4CDA" w:rsidRPr="003750E7">
          <w:rPr>
            <w:rStyle w:val="a6"/>
            <w:rFonts w:ascii="Times New Roman" w:eastAsia="Times New Roman" w:hAnsi="Times New Roman" w:cs="Times New Roman"/>
            <w:b/>
            <w:bCs/>
            <w:sz w:val="24"/>
            <w:szCs w:val="24"/>
            <w:lang w:eastAsia="ru-RU"/>
          </w:rPr>
          <w:t>https://esports.ru/</w:t>
        </w:r>
      </w:hyperlink>
      <w:r w:rsidR="00DE4CDA" w:rsidRPr="003750E7">
        <w:rPr>
          <w:rFonts w:ascii="Times New Roman" w:eastAsia="Times New Roman" w:hAnsi="Times New Roman" w:cs="Times New Roman"/>
          <w:color w:val="121212"/>
          <w:sz w:val="24"/>
          <w:szCs w:val="24"/>
          <w:lang w:eastAsia="ru-RU"/>
        </w:rPr>
        <w:t>, на котором размещены условия услуг и оформляются поручения на приём платежей.</w:t>
      </w:r>
    </w:p>
    <w:p w14:paraId="002633D1" w14:textId="24227627"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Агент</w:t>
      </w:r>
      <w:r w:rsidR="00DE4CDA" w:rsidRPr="003750E7">
        <w:rPr>
          <w:rFonts w:ascii="Times New Roman" w:eastAsia="Times New Roman" w:hAnsi="Times New Roman" w:cs="Times New Roman"/>
          <w:color w:val="121212"/>
          <w:sz w:val="24"/>
          <w:szCs w:val="24"/>
          <w:lang w:eastAsia="ru-RU"/>
        </w:rPr>
        <w:t xml:space="preserve"> — </w:t>
      </w:r>
      <w:r w:rsidR="00DE4CDA" w:rsidRPr="003750E7">
        <w:rPr>
          <w:rFonts w:ascii="Times New Roman" w:eastAsia="Times New Roman" w:hAnsi="Times New Roman" w:cs="Times New Roman"/>
          <w:color w:val="121212"/>
          <w:sz w:val="24"/>
          <w:szCs w:val="24"/>
          <w:lang w:eastAsia="ru-RU"/>
        </w:rPr>
        <w:t>Общество с ограниченной ответственностью «Еспортс»</w:t>
      </w:r>
      <w:r w:rsidR="00DE4CDA" w:rsidRPr="003750E7">
        <w:rPr>
          <w:rFonts w:ascii="Times New Roman" w:eastAsia="Times New Roman" w:hAnsi="Times New Roman" w:cs="Times New Roman"/>
          <w:color w:val="121212"/>
          <w:sz w:val="24"/>
          <w:szCs w:val="24"/>
          <w:lang w:eastAsia="ru-RU"/>
        </w:rPr>
        <w:t>, действующ</w:t>
      </w:r>
      <w:r w:rsidR="00DE4CDA" w:rsidRPr="003750E7">
        <w:rPr>
          <w:rFonts w:ascii="Times New Roman" w:eastAsia="Times New Roman" w:hAnsi="Times New Roman" w:cs="Times New Roman"/>
          <w:color w:val="121212"/>
          <w:sz w:val="24"/>
          <w:szCs w:val="24"/>
          <w:lang w:eastAsia="ru-RU"/>
        </w:rPr>
        <w:t>ее</w:t>
      </w:r>
      <w:r w:rsidR="00DE4CDA" w:rsidRPr="003750E7">
        <w:rPr>
          <w:rFonts w:ascii="Times New Roman" w:eastAsia="Times New Roman" w:hAnsi="Times New Roman" w:cs="Times New Roman"/>
          <w:color w:val="121212"/>
          <w:sz w:val="24"/>
          <w:szCs w:val="24"/>
          <w:lang w:eastAsia="ru-RU"/>
        </w:rPr>
        <w:t> </w:t>
      </w:r>
      <w:r w:rsidR="00DE4CDA" w:rsidRPr="003750E7">
        <w:rPr>
          <w:rFonts w:ascii="Times New Roman" w:eastAsia="Times New Roman" w:hAnsi="Times New Roman" w:cs="Times New Roman"/>
          <w:b/>
          <w:bCs/>
          <w:color w:val="121212"/>
          <w:sz w:val="24"/>
          <w:szCs w:val="24"/>
          <w:lang w:eastAsia="ru-RU"/>
        </w:rPr>
        <w:t>от своего имени, но за счёт Клиента</w:t>
      </w:r>
      <w:r w:rsidR="00DE4CDA" w:rsidRPr="003750E7">
        <w:rPr>
          <w:rFonts w:ascii="Times New Roman" w:eastAsia="Times New Roman" w:hAnsi="Times New Roman" w:cs="Times New Roman"/>
          <w:color w:val="121212"/>
          <w:sz w:val="24"/>
          <w:szCs w:val="24"/>
          <w:lang w:eastAsia="ru-RU"/>
        </w:rPr>
        <w:t> в рамках настоящей оферты.</w:t>
      </w:r>
    </w:p>
    <w:p w14:paraId="68870A1E" w14:textId="5074991B"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Клиент (Плательщик)</w:t>
      </w:r>
      <w:r w:rsidR="00DE4CDA" w:rsidRPr="003750E7">
        <w:rPr>
          <w:rFonts w:ascii="Times New Roman" w:eastAsia="Times New Roman" w:hAnsi="Times New Roman" w:cs="Times New Roman"/>
          <w:color w:val="121212"/>
          <w:sz w:val="24"/>
          <w:szCs w:val="24"/>
          <w:lang w:eastAsia="ru-RU"/>
        </w:rPr>
        <w:t xml:space="preserve"> — дееспособное </w:t>
      </w:r>
      <w:r w:rsidR="00116D1B" w:rsidRPr="003750E7">
        <w:rPr>
          <w:rFonts w:ascii="Times New Roman" w:eastAsia="Times New Roman" w:hAnsi="Times New Roman" w:cs="Times New Roman"/>
          <w:color w:val="121212"/>
          <w:sz w:val="24"/>
          <w:szCs w:val="24"/>
          <w:lang w:eastAsia="ru-RU"/>
        </w:rPr>
        <w:t xml:space="preserve">физическое </w:t>
      </w:r>
      <w:r w:rsidR="00DE4CDA" w:rsidRPr="003750E7">
        <w:rPr>
          <w:rFonts w:ascii="Times New Roman" w:eastAsia="Times New Roman" w:hAnsi="Times New Roman" w:cs="Times New Roman"/>
          <w:color w:val="121212"/>
          <w:sz w:val="24"/>
          <w:szCs w:val="24"/>
          <w:lang w:eastAsia="ru-RU"/>
        </w:rPr>
        <w:t>лицо, оформившее Заказ и поручившее Агенту принять оплату и перечислить средства Поставщику.</w:t>
      </w:r>
    </w:p>
    <w:p w14:paraId="1B59A253" w14:textId="41006487"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Поставщик (провайдер сервиса)</w:t>
      </w:r>
      <w:r w:rsidR="00DE4CDA" w:rsidRPr="003750E7">
        <w:rPr>
          <w:rFonts w:ascii="Times New Roman" w:eastAsia="Times New Roman" w:hAnsi="Times New Roman" w:cs="Times New Roman"/>
          <w:color w:val="121212"/>
          <w:sz w:val="24"/>
          <w:szCs w:val="24"/>
          <w:lang w:eastAsia="ru-RU"/>
        </w:rPr>
        <w:t> — третье лицо, в пользу которого производится пополнение/оплата (Steam/Valve). Агент не является производителем/распространителем цифрового контента и не аффилирован с Поставщиками.</w:t>
      </w:r>
    </w:p>
    <w:p w14:paraId="32980D13" w14:textId="28DBAAC4"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Заказ</w:t>
      </w:r>
      <w:r w:rsidR="00DE4CDA" w:rsidRPr="003750E7">
        <w:rPr>
          <w:rFonts w:ascii="Times New Roman" w:eastAsia="Times New Roman" w:hAnsi="Times New Roman" w:cs="Times New Roman"/>
          <w:color w:val="121212"/>
          <w:sz w:val="24"/>
          <w:szCs w:val="24"/>
          <w:lang w:eastAsia="ru-RU"/>
        </w:rPr>
        <w:t> — поручение Клиента Агенту принять оплату и перечислить Платёж Поставщику для пополнения аккаунта/кошелька или оплаты подписки.</w:t>
      </w:r>
    </w:p>
    <w:p w14:paraId="0B3BDB5C" w14:textId="1F8E1581"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Платёж (в пользу Поставщика)</w:t>
      </w:r>
      <w:r w:rsidR="00DE4CDA" w:rsidRPr="003750E7">
        <w:rPr>
          <w:rFonts w:ascii="Times New Roman" w:eastAsia="Times New Roman" w:hAnsi="Times New Roman" w:cs="Times New Roman"/>
          <w:color w:val="121212"/>
          <w:sz w:val="24"/>
          <w:szCs w:val="24"/>
          <w:lang w:eastAsia="ru-RU"/>
        </w:rPr>
        <w:t> — рублёвая часть Итоговой суммы к оплате, перечисляемая Агентом Поставщику для достижения «Суммы к зачислению». Может незначительно корректироваться при проведении операции из-за курсовых разниц и удержаний платёжных сервисов; это не влияет на Итоговую сумму к оплате и на Сумму к зачислению. Платёж не является вознаграждением Агента</w:t>
      </w:r>
      <w:r>
        <w:rPr>
          <w:rFonts w:ascii="Times New Roman" w:eastAsia="Times New Roman" w:hAnsi="Times New Roman" w:cs="Times New Roman"/>
          <w:color w:val="121212"/>
          <w:sz w:val="24"/>
          <w:szCs w:val="24"/>
          <w:lang w:eastAsia="ru-RU"/>
        </w:rPr>
        <w:t>.</w:t>
      </w:r>
    </w:p>
    <w:p w14:paraId="093D1BF0" w14:textId="77777777" w:rsidR="003750E7" w:rsidRDefault="00DE4CDA"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b/>
          <w:bCs/>
          <w:color w:val="121212"/>
          <w:sz w:val="24"/>
          <w:szCs w:val="24"/>
          <w:lang w:eastAsia="ru-RU"/>
        </w:rPr>
        <w:t>Сумма к зачислению</w:t>
      </w:r>
      <w:r w:rsidRPr="003750E7">
        <w:rPr>
          <w:rFonts w:ascii="Times New Roman" w:eastAsia="Times New Roman" w:hAnsi="Times New Roman" w:cs="Times New Roman"/>
          <w:color w:val="121212"/>
          <w:sz w:val="24"/>
          <w:szCs w:val="24"/>
          <w:lang w:eastAsia="ru-RU"/>
        </w:rPr>
        <w:t> — фиксированный объём зачисления на счёт/кошелёк Клиента в сервисе (в валюте или условных единицах сервиса), который Клиент получает по итогам исполнения Заказа.</w:t>
      </w:r>
    </w:p>
    <w:p w14:paraId="35B97481" w14:textId="703B581E"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Комиссия Агента</w:t>
      </w:r>
      <w:r w:rsidR="00DE4CDA" w:rsidRPr="003750E7">
        <w:rPr>
          <w:rFonts w:ascii="Times New Roman" w:eastAsia="Times New Roman" w:hAnsi="Times New Roman" w:cs="Times New Roman"/>
          <w:color w:val="121212"/>
          <w:sz w:val="24"/>
          <w:szCs w:val="24"/>
          <w:lang w:eastAsia="ru-RU"/>
        </w:rPr>
        <w:t> — вознаграждение Агента за посредническую услугу по приёму и переводу средств; удерживается при оплате и не входит в Платёж.</w:t>
      </w:r>
    </w:p>
    <w:p w14:paraId="20260E79" w14:textId="2FB0753B" w:rsidR="003750E7" w:rsidRDefault="003750E7"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b/>
          <w:bCs/>
          <w:color w:val="121212"/>
          <w:sz w:val="24"/>
          <w:szCs w:val="24"/>
          <w:lang w:eastAsia="ru-RU"/>
        </w:rPr>
        <w:t>Платёжный сервис</w:t>
      </w:r>
      <w:r w:rsidR="00DE4CDA" w:rsidRPr="003750E7">
        <w:rPr>
          <w:rFonts w:ascii="Times New Roman" w:eastAsia="Times New Roman" w:hAnsi="Times New Roman" w:cs="Times New Roman"/>
          <w:color w:val="121212"/>
          <w:sz w:val="24"/>
          <w:szCs w:val="24"/>
          <w:lang w:eastAsia="ru-RU"/>
        </w:rPr>
        <w:t> — привлекаемое третье лицо (эквайер/провайдер), через которое проходит безналичный расчёт.</w:t>
      </w:r>
    </w:p>
    <w:p w14:paraId="6CC95A16" w14:textId="77777777" w:rsidR="003750E7" w:rsidRDefault="00DE4CDA"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b/>
          <w:bCs/>
          <w:color w:val="121212"/>
          <w:sz w:val="24"/>
          <w:szCs w:val="24"/>
          <w:lang w:eastAsia="ru-RU"/>
        </w:rPr>
        <w:t>Канал оформления заказа</w:t>
      </w:r>
      <w:r w:rsidRPr="003750E7">
        <w:rPr>
          <w:rFonts w:ascii="Times New Roman" w:eastAsia="Times New Roman" w:hAnsi="Times New Roman" w:cs="Times New Roman"/>
          <w:color w:val="121212"/>
          <w:sz w:val="24"/>
          <w:szCs w:val="24"/>
          <w:lang w:eastAsia="ru-RU"/>
        </w:rPr>
        <w:t> — Сайт, маркетплейс или партнёрская площадка, через которую Клиент осуществляет оплату.</w:t>
      </w:r>
    </w:p>
    <w:p w14:paraId="2C1C25A8" w14:textId="77777777" w:rsidR="003750E7" w:rsidRDefault="00DE4CDA"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b/>
          <w:bCs/>
          <w:color w:val="121212"/>
          <w:sz w:val="24"/>
          <w:szCs w:val="24"/>
          <w:lang w:eastAsia="ru-RU"/>
        </w:rPr>
        <w:t>Акцепт оферты</w:t>
      </w:r>
      <w:r w:rsidRPr="003750E7">
        <w:rPr>
          <w:rFonts w:ascii="Times New Roman" w:eastAsia="Times New Roman" w:hAnsi="Times New Roman" w:cs="Times New Roman"/>
          <w:color w:val="121212"/>
          <w:sz w:val="24"/>
          <w:szCs w:val="24"/>
          <w:lang w:eastAsia="ru-RU"/>
        </w:rPr>
        <w:t> — согласие Клиента с условиями (через действия на Сайте/оплату).</w:t>
      </w:r>
    </w:p>
    <w:p w14:paraId="1ED2430F" w14:textId="530619E4" w:rsidR="00DE4CDA" w:rsidRPr="003750E7" w:rsidRDefault="00DE4CDA" w:rsidP="003750E7">
      <w:pPr>
        <w:pStyle w:val="a8"/>
        <w:numPr>
          <w:ilvl w:val="1"/>
          <w:numId w:val="1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Настоящая оферта является договором присоединения. Применяется право Российской Федерации.</w:t>
      </w:r>
    </w:p>
    <w:p w14:paraId="03635638"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2. Предмет договора (агентская модель)</w:t>
      </w:r>
    </w:p>
    <w:p w14:paraId="25A5878D" w14:textId="078E1153" w:rsidR="003750E7" w:rsidRDefault="003750E7" w:rsidP="003750E7">
      <w:pPr>
        <w:pStyle w:val="a8"/>
        <w:numPr>
          <w:ilvl w:val="1"/>
          <w:numId w:val="19"/>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Клиент поручает, а Агент принимает на себя обязанность от своего имени, но за счёт Клиента принять денежные средства и перечислить Платёж Поставщику для пополнения аккаунта/кошелька Клиента либо оплаты подписки. Агент оказывает именно услугу приёма и перевода средств в пользу Поставщика и не осуществляет реализацию электронных услуг/цифрового контента.</w:t>
      </w:r>
    </w:p>
    <w:p w14:paraId="48C9B598" w14:textId="3DE7FAD2" w:rsidR="003750E7" w:rsidRDefault="003750E7" w:rsidP="003750E7">
      <w:pPr>
        <w:pStyle w:val="a8"/>
        <w:numPr>
          <w:ilvl w:val="1"/>
          <w:numId w:val="19"/>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lastRenderedPageBreak/>
        <w:t xml:space="preserve"> </w:t>
      </w:r>
      <w:r w:rsidR="00DE4CDA" w:rsidRPr="003750E7">
        <w:rPr>
          <w:rFonts w:ascii="Times New Roman" w:eastAsia="Times New Roman" w:hAnsi="Times New Roman" w:cs="Times New Roman"/>
          <w:color w:val="121212"/>
          <w:sz w:val="24"/>
          <w:szCs w:val="24"/>
          <w:lang w:eastAsia="ru-RU"/>
        </w:rPr>
        <w:t>Агент организует приём безналичной оплаты через доступные на Сайте способы и распределяет средства: часть — Комиссия Агента, остальная часть — Платёж, перечисляемый Поставщику за счёт Клиента.</w:t>
      </w:r>
    </w:p>
    <w:p w14:paraId="2019367C" w14:textId="63869AA8" w:rsidR="00DE4CDA" w:rsidRPr="003750E7" w:rsidRDefault="003750E7" w:rsidP="003750E7">
      <w:pPr>
        <w:pStyle w:val="a8"/>
        <w:numPr>
          <w:ilvl w:val="1"/>
          <w:numId w:val="19"/>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Агент не является кредитной организацией, оператором платёжной системы и не эмитирует электронные деньги; расчёты выполняются через партнёрские платёжные сервисы.</w:t>
      </w:r>
    </w:p>
    <w:p w14:paraId="024BFCB5"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3. Оформление и оплата</w:t>
      </w:r>
    </w:p>
    <w:p w14:paraId="0A93A7AB" w14:textId="3DC9030B" w:rsidR="003750E7" w:rsidRDefault="003750E7" w:rsidP="003750E7">
      <w:pPr>
        <w:pStyle w:val="a8"/>
        <w:numPr>
          <w:ilvl w:val="1"/>
          <w:numId w:val="2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До оплаты на странице услуги указываются: итоговая сумма к оплате, сумма к зачислению у Поставщика и Комиссия Агента в рублях.</w:t>
      </w:r>
    </w:p>
    <w:p w14:paraId="613FBB44" w14:textId="3A8FE821" w:rsidR="003750E7" w:rsidRDefault="003750E7" w:rsidP="003750E7">
      <w:pPr>
        <w:pStyle w:val="a8"/>
        <w:numPr>
          <w:ilvl w:val="1"/>
          <w:numId w:val="2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Цена может зависеть от курсов валют, тарифов платёжного сервиса и выбранного канала оформления заказа (Сайт, маркетплейс или партнёрская площадка) и фиксируется при оформлении Заказа.</w:t>
      </w:r>
    </w:p>
    <w:p w14:paraId="10C0B549" w14:textId="0CF55378" w:rsidR="003750E7" w:rsidRDefault="003750E7" w:rsidP="003750E7">
      <w:pPr>
        <w:pStyle w:val="a8"/>
        <w:numPr>
          <w:ilvl w:val="1"/>
          <w:numId w:val="2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Итоговая сумма к оплате и Сумма к зачислению отображаются до подтверждения и остаются неизменными; при проведении операции допускается перерасчёт </w:t>
      </w:r>
      <w:r w:rsidR="00DE4CDA" w:rsidRPr="003750E7">
        <w:rPr>
          <w:rFonts w:ascii="Times New Roman" w:eastAsia="Times New Roman" w:hAnsi="Times New Roman" w:cs="Times New Roman"/>
          <w:i/>
          <w:iCs/>
          <w:color w:val="121212"/>
          <w:sz w:val="24"/>
          <w:szCs w:val="24"/>
          <w:lang w:eastAsia="ru-RU"/>
        </w:rPr>
        <w:t>внутреннего распределения</w:t>
      </w:r>
      <w:r w:rsidR="00DE4CDA" w:rsidRPr="003750E7">
        <w:rPr>
          <w:rFonts w:ascii="Times New Roman" w:eastAsia="Times New Roman" w:hAnsi="Times New Roman" w:cs="Times New Roman"/>
          <w:color w:val="121212"/>
          <w:sz w:val="24"/>
          <w:szCs w:val="24"/>
          <w:lang w:eastAsia="ru-RU"/>
        </w:rPr>
        <w:t> между </w:t>
      </w:r>
      <w:r w:rsidR="00DE4CDA" w:rsidRPr="003750E7">
        <w:rPr>
          <w:rFonts w:ascii="Times New Roman" w:eastAsia="Times New Roman" w:hAnsi="Times New Roman" w:cs="Times New Roman"/>
          <w:i/>
          <w:iCs/>
          <w:color w:val="121212"/>
          <w:sz w:val="24"/>
          <w:szCs w:val="24"/>
          <w:lang w:eastAsia="ru-RU"/>
        </w:rPr>
        <w:t>Платежом в пользу Поставщика</w:t>
      </w:r>
      <w:r w:rsidR="00DE4CDA" w:rsidRPr="003750E7">
        <w:rPr>
          <w:rFonts w:ascii="Times New Roman" w:eastAsia="Times New Roman" w:hAnsi="Times New Roman" w:cs="Times New Roman"/>
          <w:color w:val="121212"/>
          <w:sz w:val="24"/>
          <w:szCs w:val="24"/>
          <w:lang w:eastAsia="ru-RU"/>
        </w:rPr>
        <w:t> и </w:t>
      </w:r>
      <w:r w:rsidR="00DE4CDA" w:rsidRPr="003750E7">
        <w:rPr>
          <w:rFonts w:ascii="Times New Roman" w:eastAsia="Times New Roman" w:hAnsi="Times New Roman" w:cs="Times New Roman"/>
          <w:i/>
          <w:iCs/>
          <w:color w:val="121212"/>
          <w:sz w:val="24"/>
          <w:szCs w:val="24"/>
          <w:lang w:eastAsia="ru-RU"/>
        </w:rPr>
        <w:t>Комиссией Агента</w:t>
      </w:r>
      <w:r w:rsidR="00DE4CDA" w:rsidRPr="003750E7">
        <w:rPr>
          <w:rFonts w:ascii="Times New Roman" w:eastAsia="Times New Roman" w:hAnsi="Times New Roman" w:cs="Times New Roman"/>
          <w:color w:val="121212"/>
          <w:sz w:val="24"/>
          <w:szCs w:val="24"/>
          <w:lang w:eastAsia="ru-RU"/>
        </w:rPr>
        <w:t> в пределах до ±</w:t>
      </w:r>
      <w:r w:rsidR="00DE4CDA" w:rsidRPr="003750E7">
        <w:rPr>
          <w:rFonts w:ascii="Times New Roman" w:eastAsia="Times New Roman" w:hAnsi="Times New Roman" w:cs="Times New Roman"/>
          <w:color w:val="121212"/>
          <w:sz w:val="24"/>
          <w:szCs w:val="24"/>
          <w:lang w:eastAsia="ru-RU"/>
        </w:rPr>
        <w:t>3</w:t>
      </w:r>
      <w:r w:rsidR="00DE4CDA" w:rsidRPr="003750E7">
        <w:rPr>
          <w:rFonts w:ascii="Times New Roman" w:eastAsia="Times New Roman" w:hAnsi="Times New Roman" w:cs="Times New Roman"/>
          <w:color w:val="121212"/>
          <w:sz w:val="24"/>
          <w:szCs w:val="24"/>
          <w:lang w:eastAsia="ru-RU"/>
        </w:rPr>
        <w:t>% из-за курсовых разниц и удержаний платёжных сервисов; на «Сумму к зачислению» это не влияет.</w:t>
      </w:r>
    </w:p>
    <w:p w14:paraId="115E2DDD" w14:textId="0D72ECDB" w:rsidR="003750E7" w:rsidRDefault="003750E7" w:rsidP="003750E7">
      <w:pPr>
        <w:pStyle w:val="a8"/>
        <w:numPr>
          <w:ilvl w:val="1"/>
          <w:numId w:val="2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Оплата производится безналично; момент оплаты — подтверждение платёжным сервисом.</w:t>
      </w:r>
    </w:p>
    <w:p w14:paraId="1CC7A5E0" w14:textId="0BE5E445" w:rsidR="003750E7" w:rsidRDefault="003750E7" w:rsidP="003750E7">
      <w:pPr>
        <w:pStyle w:val="a8"/>
        <w:numPr>
          <w:ilvl w:val="1"/>
          <w:numId w:val="2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Агент направляет Клиенту кассовый чек, оформленный по законодательству РФ; в чеке </w:t>
      </w:r>
      <w:r w:rsidR="00DE4CDA" w:rsidRPr="003750E7">
        <w:rPr>
          <w:rFonts w:ascii="Times New Roman" w:eastAsia="Times New Roman" w:hAnsi="Times New Roman" w:cs="Times New Roman"/>
          <w:i/>
          <w:iCs/>
          <w:color w:val="121212"/>
          <w:sz w:val="24"/>
          <w:szCs w:val="24"/>
          <w:lang w:eastAsia="ru-RU"/>
        </w:rPr>
        <w:t>Сумма к зачислению</w:t>
      </w:r>
      <w:r w:rsidR="00DE4CDA" w:rsidRPr="003750E7">
        <w:rPr>
          <w:rFonts w:ascii="Times New Roman" w:eastAsia="Times New Roman" w:hAnsi="Times New Roman" w:cs="Times New Roman"/>
          <w:color w:val="121212"/>
          <w:sz w:val="24"/>
          <w:szCs w:val="24"/>
          <w:lang w:eastAsia="ru-RU"/>
        </w:rPr>
        <w:t> и </w:t>
      </w:r>
      <w:r w:rsidR="00DE4CDA" w:rsidRPr="003750E7">
        <w:rPr>
          <w:rFonts w:ascii="Times New Roman" w:eastAsia="Times New Roman" w:hAnsi="Times New Roman" w:cs="Times New Roman"/>
          <w:i/>
          <w:iCs/>
          <w:color w:val="121212"/>
          <w:sz w:val="24"/>
          <w:szCs w:val="24"/>
          <w:lang w:eastAsia="ru-RU"/>
        </w:rPr>
        <w:t>Комиссия Агента</w:t>
      </w:r>
      <w:r w:rsidR="00DE4CDA" w:rsidRPr="003750E7">
        <w:rPr>
          <w:rFonts w:ascii="Times New Roman" w:eastAsia="Times New Roman" w:hAnsi="Times New Roman" w:cs="Times New Roman"/>
          <w:color w:val="121212"/>
          <w:sz w:val="24"/>
          <w:szCs w:val="24"/>
          <w:lang w:eastAsia="ru-RU"/>
        </w:rPr>
        <w:t> отражаются раздельно.</w:t>
      </w:r>
    </w:p>
    <w:p w14:paraId="27A4ED35" w14:textId="13AA6B5F" w:rsidR="00C17E9C" w:rsidRPr="003750E7" w:rsidRDefault="003750E7" w:rsidP="003750E7">
      <w:pPr>
        <w:pStyle w:val="a8"/>
        <w:numPr>
          <w:ilvl w:val="1"/>
          <w:numId w:val="2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 xml:space="preserve">В рамках проведения маркетинговых акций Агент имеет право предоставлять Клиенту скидки в отношении Комиссии Агента, а также иные преференции. Условия маркетинговых акций Агента, а также сроки их проведения публикуются на сайте </w:t>
      </w:r>
      <w:hyperlink r:id="rId7" w:history="1">
        <w:r w:rsidR="00DE4CDA" w:rsidRPr="003750E7">
          <w:rPr>
            <w:rStyle w:val="a6"/>
            <w:rFonts w:ascii="Times New Roman" w:eastAsia="Times New Roman" w:hAnsi="Times New Roman" w:cs="Times New Roman"/>
            <w:b/>
            <w:bCs/>
            <w:sz w:val="24"/>
            <w:szCs w:val="24"/>
            <w:lang w:eastAsia="ru-RU"/>
          </w:rPr>
          <w:t>https://esports.ru/</w:t>
        </w:r>
      </w:hyperlink>
      <w:r w:rsidR="00DE4CDA" w:rsidRPr="003750E7">
        <w:rPr>
          <w:rFonts w:ascii="Times New Roman" w:eastAsia="Times New Roman" w:hAnsi="Times New Roman" w:cs="Times New Roman"/>
          <w:b/>
          <w:bCs/>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 xml:space="preserve">и (или) в иных официальных информационных ресурсах Агента в сети «Интернет» и (или) его рекламных материалах (в том числе, но не ограничиваясь: рекламными объявлениями в системах контекстной рекламы, описаниями видеороликов, публикациями в социальных сетях) и являются неотъемлемой частью настоящей Оферты. </w:t>
      </w:r>
    </w:p>
    <w:p w14:paraId="6C4FA7EA" w14:textId="6C62DC28" w:rsidR="00DE4CDA" w:rsidRPr="00DE4CDA" w:rsidRDefault="00DE4CDA" w:rsidP="00C17E9C">
      <w:pPr>
        <w:spacing w:before="100" w:beforeAutospacing="1"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4. Исполнение</w:t>
      </w:r>
    </w:p>
    <w:p w14:paraId="5E01BF68" w14:textId="285259DA" w:rsidR="003750E7" w:rsidRDefault="003750E7" w:rsidP="003750E7">
      <w:pPr>
        <w:pStyle w:val="a8"/>
        <w:numPr>
          <w:ilvl w:val="1"/>
          <w:numId w:val="21"/>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Срок зачисления у Поставщика — не позднее 48 (сорока восьми) часов с момента оплаты. Исполнение может быть приостановлено только в случаях проверки транзакции платёжным сервисом, требований Поставщика или форс-мажора; в таком случае Агент уведомляет Клиента</w:t>
      </w:r>
      <w:r>
        <w:rPr>
          <w:rFonts w:ascii="Times New Roman" w:eastAsia="Times New Roman" w:hAnsi="Times New Roman" w:cs="Times New Roman"/>
          <w:color w:val="121212"/>
          <w:sz w:val="24"/>
          <w:szCs w:val="24"/>
          <w:lang w:eastAsia="ru-RU"/>
        </w:rPr>
        <w:t>.</w:t>
      </w:r>
    </w:p>
    <w:p w14:paraId="5A5712C0" w14:textId="7A4DBF22" w:rsidR="00DE4CDA" w:rsidRPr="003750E7" w:rsidRDefault="003750E7" w:rsidP="003750E7">
      <w:pPr>
        <w:pStyle w:val="a8"/>
        <w:numPr>
          <w:ilvl w:val="1"/>
          <w:numId w:val="21"/>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Клиент обязан корректно указать данные получателя (логин/ID/кошелёк и т.п.); риски неверных данных несёт Клиент.</w:t>
      </w:r>
    </w:p>
    <w:p w14:paraId="59772458"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5. Комиссия Агента</w:t>
      </w:r>
    </w:p>
    <w:p w14:paraId="47F6C2D3" w14:textId="57B3D07E" w:rsidR="003750E7" w:rsidRDefault="003750E7" w:rsidP="003750E7">
      <w:pPr>
        <w:pStyle w:val="a8"/>
        <w:numPr>
          <w:ilvl w:val="1"/>
          <w:numId w:val="22"/>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Размер Комиссии не является фиксированным, устанавливается динамически и отображается до оплаты в рублях. При проведении маркетинговых акций, а также в иных случаях, Агент вправе устанавливать Комиссию в фиксированном размере за оказание посреднических услуг в определенном объеме и (или) за определенный временной период, которая подлежит оплате Клиентом единоразово до момента оказания услуг Агентом.</w:t>
      </w:r>
    </w:p>
    <w:p w14:paraId="136295FD" w14:textId="2E7B9FF2" w:rsidR="003750E7" w:rsidRDefault="003750E7" w:rsidP="003750E7">
      <w:pPr>
        <w:pStyle w:val="a8"/>
        <w:numPr>
          <w:ilvl w:val="1"/>
          <w:numId w:val="22"/>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Комиссия удерживается при оплате и не включается в Платёж в пользу Поставщика.</w:t>
      </w:r>
    </w:p>
    <w:p w14:paraId="2296155C" w14:textId="43124205" w:rsidR="00DE4CDA" w:rsidRPr="003750E7" w:rsidRDefault="003750E7" w:rsidP="003750E7">
      <w:pPr>
        <w:pStyle w:val="a8"/>
        <w:numPr>
          <w:ilvl w:val="1"/>
          <w:numId w:val="22"/>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 xml:space="preserve">В случаях, предусмотренных пунктом 5.1 настоящей Оферты (установление Комиссии в фиксированном размере за оказание посреднических услуг в определенном объеме и (или) за определенный временной период), конкретные условия оказания услуг (период действия, включённый объём операций, размер Комиссии Агента, порядок </w:t>
      </w:r>
      <w:r w:rsidR="00DE4CDA" w:rsidRPr="003750E7">
        <w:rPr>
          <w:rFonts w:ascii="Times New Roman" w:eastAsia="Times New Roman" w:hAnsi="Times New Roman" w:cs="Times New Roman"/>
          <w:color w:val="121212"/>
          <w:sz w:val="24"/>
          <w:szCs w:val="24"/>
          <w:lang w:eastAsia="ru-RU"/>
        </w:rPr>
        <w:lastRenderedPageBreak/>
        <w:t>изменения и прекращения таких условий) определяются Агентом и доводятся до сведения Клиента путём размещения на Сайте (в том числе на странице оформления Заказа). Указанные условия являются неотъемлемой частью настоящей Оферты. Оплата Заказа на таких условиях означает акцепт Клиентом указанных условий.</w:t>
      </w:r>
    </w:p>
    <w:p w14:paraId="72BE2025"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6. Территория, сроки и ограничения</w:t>
      </w:r>
    </w:p>
    <w:p w14:paraId="710492C3" w14:textId="724458DE" w:rsidR="003750E7" w:rsidRDefault="003750E7" w:rsidP="003750E7">
      <w:pPr>
        <w:pStyle w:val="a8"/>
        <w:numPr>
          <w:ilvl w:val="1"/>
          <w:numId w:val="23"/>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Ограничения по территории приёма платежей (ГЕО) и иные условия по конкретной услуге указываются на странице услуги до оплаты.</w:t>
      </w:r>
    </w:p>
    <w:p w14:paraId="02073D2F" w14:textId="11F800D3" w:rsidR="00DE4CDA" w:rsidRPr="003750E7" w:rsidRDefault="003750E7" w:rsidP="003750E7">
      <w:pPr>
        <w:pStyle w:val="a8"/>
        <w:numPr>
          <w:ilvl w:val="1"/>
          <w:numId w:val="23"/>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Агент вправе по собственному усмотрению ограничивать или блокировать доступ Клиента к Сайту и/или отдельным функциям сервиса (включая оформление и оплату Заказов</w:t>
      </w:r>
      <w:r w:rsidR="00AB26EE" w:rsidRPr="003750E7">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и участие в акциях), в том числе при наличии признаков подозрительной активности, использования сервиса в коммерческих целях, нарушения законодательства РФ, условий настоящей Оферты, правил Поставщиков либо попыток обхода установленных ограничений.</w:t>
      </w:r>
    </w:p>
    <w:p w14:paraId="6AC2E72D"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7. Информирование и поддержка</w:t>
      </w:r>
    </w:p>
    <w:p w14:paraId="7127FF2E" w14:textId="25BEE2BB" w:rsidR="003750E7" w:rsidRDefault="003750E7" w:rsidP="003750E7">
      <w:pPr>
        <w:pStyle w:val="a8"/>
        <w:numPr>
          <w:ilvl w:val="1"/>
          <w:numId w:val="24"/>
        </w:numPr>
        <w:spacing w:before="100" w:beforeAutospacing="1"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Статус Заказа доступен в интерфейсе Сайта и/или направляется на указанный контакт.</w:t>
      </w:r>
    </w:p>
    <w:p w14:paraId="6D14AC6B" w14:textId="270CED1D" w:rsidR="00DE4CDA" w:rsidRPr="003750E7" w:rsidRDefault="003750E7" w:rsidP="003750E7">
      <w:pPr>
        <w:pStyle w:val="a8"/>
        <w:numPr>
          <w:ilvl w:val="1"/>
          <w:numId w:val="24"/>
        </w:numPr>
        <w:spacing w:before="100" w:beforeAutospacing="1"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Канал связи с Агентом: qq@esports.ru.</w:t>
      </w:r>
    </w:p>
    <w:p w14:paraId="4D27642E"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8. Защита от несанкционированных операций</w:t>
      </w:r>
    </w:p>
    <w:p w14:paraId="59C9F073" w14:textId="77777777" w:rsidR="003750E7" w:rsidRDefault="00DE4CDA" w:rsidP="003750E7">
      <w:pPr>
        <w:pStyle w:val="a8"/>
        <w:numPr>
          <w:ilvl w:val="1"/>
          <w:numId w:val="25"/>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Клиент обязуется сохранять конфиденциальность платёжных данных и доступов.</w:t>
      </w:r>
    </w:p>
    <w:p w14:paraId="6C9716FC" w14:textId="5D63D407" w:rsidR="00DE4CDA" w:rsidRPr="003750E7" w:rsidRDefault="00DE4CDA" w:rsidP="003750E7">
      <w:pPr>
        <w:pStyle w:val="a8"/>
        <w:numPr>
          <w:ilvl w:val="1"/>
          <w:numId w:val="25"/>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При признаках мошенничества/технической ошибки Агент вправе приостановить исполнение до выяснения обстоятельств.</w:t>
      </w:r>
    </w:p>
    <w:p w14:paraId="22B5241C"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9. Отказ в исполнении и отмена Заказа</w:t>
      </w:r>
    </w:p>
    <w:p w14:paraId="1BB336E2" w14:textId="77777777" w:rsidR="003750E7" w:rsidRDefault="00DE4CDA" w:rsidP="003750E7">
      <w:pPr>
        <w:pStyle w:val="a8"/>
        <w:numPr>
          <w:ilvl w:val="1"/>
          <w:numId w:val="26"/>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Агент вправе отказать/приостановить исполнение при: недостоверных данных, признаках злоупотребления, объективной невозможности исполнения по причинам, не зависящим от Агента, либо противоречии требованиям права или правилам Поставщика.</w:t>
      </w:r>
    </w:p>
    <w:p w14:paraId="4BC63373" w14:textId="2D867E97" w:rsidR="00DE4CDA" w:rsidRPr="003750E7" w:rsidRDefault="00DE4CDA" w:rsidP="003750E7">
      <w:pPr>
        <w:pStyle w:val="a8"/>
        <w:numPr>
          <w:ilvl w:val="1"/>
          <w:numId w:val="26"/>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Возврат средств — по Политике возвратов (Приложение № 1). Если указанные Клиентом реквизиты/данные существуют и принадлежат иному лицу, Агент исполнит Заказ по ним; возврат стоимости уже оказанной услуги не производится, кроме случаев, предусмотренных законом.</w:t>
      </w:r>
    </w:p>
    <w:p w14:paraId="0DB093B4"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10. Возвраты и споры</w:t>
      </w:r>
    </w:p>
    <w:p w14:paraId="6586380A" w14:textId="77777777" w:rsidR="003750E7" w:rsidRDefault="00DE4CDA" w:rsidP="003750E7">
      <w:pPr>
        <w:pStyle w:val="a8"/>
        <w:numPr>
          <w:ilvl w:val="1"/>
          <w:numId w:val="2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Правила возвратов установлены в </w:t>
      </w:r>
      <w:r w:rsidRPr="003750E7">
        <w:rPr>
          <w:rFonts w:ascii="Times New Roman" w:eastAsia="Times New Roman" w:hAnsi="Times New Roman" w:cs="Times New Roman"/>
          <w:b/>
          <w:bCs/>
          <w:color w:val="121212"/>
          <w:sz w:val="24"/>
          <w:szCs w:val="24"/>
          <w:lang w:eastAsia="ru-RU"/>
        </w:rPr>
        <w:t>Приложении № 1 «Политика возвратов»</w:t>
      </w:r>
      <w:r w:rsidRPr="003750E7">
        <w:rPr>
          <w:rFonts w:ascii="Times New Roman" w:eastAsia="Times New Roman" w:hAnsi="Times New Roman" w:cs="Times New Roman"/>
          <w:color w:val="121212"/>
          <w:sz w:val="24"/>
          <w:szCs w:val="24"/>
          <w:lang w:eastAsia="ru-RU"/>
        </w:rPr>
        <w:t> и являются частью оферты.</w:t>
      </w:r>
    </w:p>
    <w:p w14:paraId="77C13FAF" w14:textId="77777777" w:rsidR="003750E7" w:rsidRDefault="00DE4CDA" w:rsidP="003750E7">
      <w:pPr>
        <w:pStyle w:val="a8"/>
        <w:numPr>
          <w:ilvl w:val="1"/>
          <w:numId w:val="2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При подтверждённом Поставщиком зачислении/активации возврат не производится, за исключением случаев, предусмотренных законом и Политикой возвратов.</w:t>
      </w:r>
    </w:p>
    <w:p w14:paraId="245F015C" w14:textId="4551BF64" w:rsidR="00C90B41" w:rsidRPr="00C1332F" w:rsidRDefault="00DE4CDA" w:rsidP="00C1332F">
      <w:pPr>
        <w:pStyle w:val="a8"/>
        <w:numPr>
          <w:ilvl w:val="1"/>
          <w:numId w:val="28"/>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Претензии направляются на qq@esports.ru; срок рассмотрения — до 10</w:t>
      </w:r>
      <w:r w:rsidR="00C17E9C" w:rsidRPr="003750E7">
        <w:rPr>
          <w:rFonts w:ascii="Times New Roman" w:eastAsia="Times New Roman" w:hAnsi="Times New Roman" w:cs="Times New Roman"/>
          <w:color w:val="121212"/>
          <w:sz w:val="24"/>
          <w:szCs w:val="24"/>
          <w:lang w:eastAsia="ru-RU"/>
        </w:rPr>
        <w:t xml:space="preserve"> (десяти)</w:t>
      </w:r>
      <w:r w:rsidRPr="003750E7">
        <w:rPr>
          <w:rFonts w:ascii="Times New Roman" w:eastAsia="Times New Roman" w:hAnsi="Times New Roman" w:cs="Times New Roman"/>
          <w:color w:val="121212"/>
          <w:sz w:val="24"/>
          <w:szCs w:val="24"/>
          <w:lang w:eastAsia="ru-RU"/>
        </w:rPr>
        <w:t xml:space="preserve"> рабочих дней.</w:t>
      </w:r>
    </w:p>
    <w:p w14:paraId="7A83A0C7" w14:textId="77777777"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11. Права на обозначения и материалы</w:t>
      </w:r>
    </w:p>
    <w:p w14:paraId="3F867797" w14:textId="77777777" w:rsidR="003750E7" w:rsidRDefault="003750E7" w:rsidP="003750E7">
      <w:pPr>
        <w:pStyle w:val="a8"/>
        <w:numPr>
          <w:ilvl w:val="1"/>
          <w:numId w:val="29"/>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Все товарные знаки/наименования сервисов принадлежат их правообладателям; упоминание носит информационный характер.</w:t>
      </w:r>
    </w:p>
    <w:p w14:paraId="10C3615F" w14:textId="43FF9867" w:rsidR="00DE4CDA" w:rsidRPr="003750E7" w:rsidRDefault="00DE4CDA" w:rsidP="003750E7">
      <w:pPr>
        <w:pStyle w:val="a8"/>
        <w:numPr>
          <w:ilvl w:val="1"/>
          <w:numId w:val="29"/>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Материалы Сайта охраняются законом; использование — с согласия Агента.</w:t>
      </w:r>
    </w:p>
    <w:p w14:paraId="5C4FF947" w14:textId="3893CC29"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lastRenderedPageBreak/>
        <w:t>1</w:t>
      </w:r>
      <w:r w:rsidRPr="00C17E9C">
        <w:rPr>
          <w:rFonts w:ascii="Times New Roman" w:eastAsia="Times New Roman" w:hAnsi="Times New Roman" w:cs="Times New Roman"/>
          <w:b/>
          <w:bCs/>
          <w:color w:val="121212"/>
          <w:sz w:val="24"/>
          <w:szCs w:val="24"/>
          <w:lang w:eastAsia="ru-RU"/>
        </w:rPr>
        <w:t>2</w:t>
      </w:r>
      <w:r w:rsidRPr="00DE4CDA">
        <w:rPr>
          <w:rFonts w:ascii="Times New Roman" w:eastAsia="Times New Roman" w:hAnsi="Times New Roman" w:cs="Times New Roman"/>
          <w:b/>
          <w:bCs/>
          <w:color w:val="121212"/>
          <w:sz w:val="24"/>
          <w:szCs w:val="24"/>
          <w:lang w:eastAsia="ru-RU"/>
        </w:rPr>
        <w:t>. Ответственность</w:t>
      </w:r>
    </w:p>
    <w:p w14:paraId="0F43957B" w14:textId="77777777" w:rsidR="003750E7" w:rsidRDefault="00DE4CDA" w:rsidP="003750E7">
      <w:pPr>
        <w:pStyle w:val="a8"/>
        <w:numPr>
          <w:ilvl w:val="1"/>
          <w:numId w:val="30"/>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Агент несёт ответственность в пределах, установленных законодательством РФ и настоящей офертой.</w:t>
      </w:r>
    </w:p>
    <w:p w14:paraId="3ED1E062" w14:textId="07275F32" w:rsidR="00DE4CDA" w:rsidRPr="003750E7" w:rsidRDefault="003750E7" w:rsidP="003750E7">
      <w:pPr>
        <w:pStyle w:val="a8"/>
        <w:numPr>
          <w:ilvl w:val="1"/>
          <w:numId w:val="30"/>
        </w:numPr>
        <w:spacing w:before="100" w:beforeAutospacing="1"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DE4CDA" w:rsidRPr="003750E7">
        <w:rPr>
          <w:rFonts w:ascii="Times New Roman" w:eastAsia="Times New Roman" w:hAnsi="Times New Roman" w:cs="Times New Roman"/>
          <w:color w:val="121212"/>
          <w:sz w:val="24"/>
          <w:szCs w:val="24"/>
          <w:lang w:eastAsia="ru-RU"/>
        </w:rPr>
        <w:t>Агент не отвечает за сбои/ограничения на стороне Поставщика и платёжных сервисов.</w:t>
      </w:r>
    </w:p>
    <w:p w14:paraId="1499DB36" w14:textId="0213DCD5"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1</w:t>
      </w:r>
      <w:r w:rsidRPr="00C17E9C">
        <w:rPr>
          <w:rFonts w:ascii="Times New Roman" w:eastAsia="Times New Roman" w:hAnsi="Times New Roman" w:cs="Times New Roman"/>
          <w:b/>
          <w:bCs/>
          <w:color w:val="121212"/>
          <w:sz w:val="24"/>
          <w:szCs w:val="24"/>
          <w:lang w:eastAsia="ru-RU"/>
        </w:rPr>
        <w:t>3</w:t>
      </w:r>
      <w:r w:rsidRPr="00DE4CDA">
        <w:rPr>
          <w:rFonts w:ascii="Times New Roman" w:eastAsia="Times New Roman" w:hAnsi="Times New Roman" w:cs="Times New Roman"/>
          <w:b/>
          <w:bCs/>
          <w:color w:val="121212"/>
          <w:sz w:val="24"/>
          <w:szCs w:val="24"/>
          <w:lang w:eastAsia="ru-RU"/>
        </w:rPr>
        <w:t>. Срок действия и изменение условий</w:t>
      </w:r>
    </w:p>
    <w:p w14:paraId="5894B0AF" w14:textId="77777777" w:rsidR="003750E7" w:rsidRDefault="00DE4CDA" w:rsidP="003750E7">
      <w:pPr>
        <w:pStyle w:val="a8"/>
        <w:numPr>
          <w:ilvl w:val="1"/>
          <w:numId w:val="31"/>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Оферта действует с момента публикации на Сайте до её отзыва Агентом.</w:t>
      </w:r>
    </w:p>
    <w:p w14:paraId="23FBF325" w14:textId="77777777" w:rsidR="003750E7" w:rsidRDefault="00DE4CDA" w:rsidP="003750E7">
      <w:pPr>
        <w:pStyle w:val="a8"/>
        <w:numPr>
          <w:ilvl w:val="1"/>
          <w:numId w:val="31"/>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Изменения вступают в силу с момента публикации и применяются к Заказам, оформленным после публикации.</w:t>
      </w:r>
    </w:p>
    <w:p w14:paraId="7B7F88DD" w14:textId="7A54D853" w:rsidR="00DE4CDA" w:rsidRPr="003750E7" w:rsidRDefault="00DE4CDA" w:rsidP="003750E7">
      <w:pPr>
        <w:pStyle w:val="a8"/>
        <w:numPr>
          <w:ilvl w:val="1"/>
          <w:numId w:val="31"/>
        </w:numPr>
        <w:spacing w:before="100" w:beforeAutospacing="1" w:after="100" w:afterAutospacing="1" w:line="240" w:lineRule="auto"/>
        <w:ind w:left="0" w:firstLine="0"/>
        <w:jc w:val="both"/>
        <w:rPr>
          <w:rFonts w:ascii="Times New Roman" w:eastAsia="Times New Roman" w:hAnsi="Times New Roman" w:cs="Times New Roman"/>
          <w:color w:val="121212"/>
          <w:sz w:val="24"/>
          <w:szCs w:val="24"/>
          <w:lang w:eastAsia="ru-RU"/>
        </w:rPr>
      </w:pPr>
      <w:r w:rsidRPr="003750E7">
        <w:rPr>
          <w:rFonts w:ascii="Times New Roman" w:eastAsia="Times New Roman" w:hAnsi="Times New Roman" w:cs="Times New Roman"/>
          <w:color w:val="121212"/>
          <w:sz w:val="24"/>
          <w:szCs w:val="24"/>
          <w:lang w:eastAsia="ru-RU"/>
        </w:rPr>
        <w:t>Действующая редакция доступна на Сайте.</w:t>
      </w:r>
    </w:p>
    <w:p w14:paraId="66B270D5" w14:textId="095EFF4A"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1</w:t>
      </w:r>
      <w:r w:rsidRPr="00C17E9C">
        <w:rPr>
          <w:rFonts w:ascii="Times New Roman" w:eastAsia="Times New Roman" w:hAnsi="Times New Roman" w:cs="Times New Roman"/>
          <w:b/>
          <w:bCs/>
          <w:color w:val="121212"/>
          <w:sz w:val="24"/>
          <w:szCs w:val="24"/>
          <w:lang w:eastAsia="ru-RU"/>
        </w:rPr>
        <w:t>4</w:t>
      </w:r>
      <w:r w:rsidRPr="00DE4CDA">
        <w:rPr>
          <w:rFonts w:ascii="Times New Roman" w:eastAsia="Times New Roman" w:hAnsi="Times New Roman" w:cs="Times New Roman"/>
          <w:b/>
          <w:bCs/>
          <w:color w:val="121212"/>
          <w:sz w:val="24"/>
          <w:szCs w:val="24"/>
          <w:lang w:eastAsia="ru-RU"/>
        </w:rPr>
        <w:t>. Реквизиты Агента</w:t>
      </w:r>
    </w:p>
    <w:p w14:paraId="319765D7" w14:textId="430E5271" w:rsidR="00DE4CDA" w:rsidRPr="00C17E9C" w:rsidRDefault="00DE4CDA" w:rsidP="00C17E9C">
      <w:pPr>
        <w:spacing w:after="0" w:line="240" w:lineRule="auto"/>
        <w:jc w:val="both"/>
        <w:rPr>
          <w:rFonts w:ascii="Times New Roman" w:eastAsia="Times New Roman" w:hAnsi="Times New Roman" w:cs="Times New Roman"/>
          <w:color w:val="121212"/>
          <w:sz w:val="24"/>
          <w:szCs w:val="24"/>
          <w:lang w:eastAsia="ru-RU"/>
        </w:rPr>
      </w:pPr>
      <w:r w:rsidRPr="00C17E9C">
        <w:rPr>
          <w:rFonts w:ascii="Times New Roman" w:eastAsia="Times New Roman" w:hAnsi="Times New Roman" w:cs="Times New Roman"/>
          <w:color w:val="121212"/>
          <w:sz w:val="24"/>
          <w:szCs w:val="24"/>
          <w:lang w:eastAsia="ru-RU"/>
        </w:rPr>
        <w:t>Общество</w:t>
      </w:r>
      <w:r w:rsidR="00C17E9C">
        <w:rPr>
          <w:rFonts w:ascii="Times New Roman" w:eastAsia="Times New Roman" w:hAnsi="Times New Roman" w:cs="Times New Roman"/>
          <w:color w:val="121212"/>
          <w:sz w:val="24"/>
          <w:szCs w:val="24"/>
          <w:lang w:val="en-US" w:eastAsia="ru-RU"/>
        </w:rPr>
        <w:t> </w:t>
      </w:r>
      <w:r w:rsidRPr="00C17E9C">
        <w:rPr>
          <w:rFonts w:ascii="Times New Roman" w:eastAsia="Times New Roman" w:hAnsi="Times New Roman" w:cs="Times New Roman"/>
          <w:color w:val="121212"/>
          <w:sz w:val="24"/>
          <w:szCs w:val="24"/>
          <w:lang w:eastAsia="ru-RU"/>
        </w:rPr>
        <w:t>с</w:t>
      </w:r>
      <w:r w:rsidR="00C17E9C">
        <w:rPr>
          <w:rFonts w:ascii="Times New Roman" w:eastAsia="Times New Roman" w:hAnsi="Times New Roman" w:cs="Times New Roman"/>
          <w:color w:val="121212"/>
          <w:sz w:val="24"/>
          <w:szCs w:val="24"/>
          <w:lang w:val="en-US" w:eastAsia="ru-RU"/>
        </w:rPr>
        <w:t> </w:t>
      </w:r>
      <w:r w:rsidRPr="00C17E9C">
        <w:rPr>
          <w:rFonts w:ascii="Times New Roman" w:eastAsia="Times New Roman" w:hAnsi="Times New Roman" w:cs="Times New Roman"/>
          <w:color w:val="121212"/>
          <w:sz w:val="24"/>
          <w:szCs w:val="24"/>
          <w:lang w:eastAsia="ru-RU"/>
        </w:rPr>
        <w:t>ограниченной</w:t>
      </w:r>
      <w:r w:rsidR="00C17E9C">
        <w:rPr>
          <w:rFonts w:ascii="Times New Roman" w:eastAsia="Times New Roman" w:hAnsi="Times New Roman" w:cs="Times New Roman"/>
          <w:color w:val="121212"/>
          <w:sz w:val="24"/>
          <w:szCs w:val="24"/>
          <w:lang w:val="en-US" w:eastAsia="ru-RU"/>
        </w:rPr>
        <w:t> </w:t>
      </w:r>
      <w:r w:rsidRPr="00C17E9C">
        <w:rPr>
          <w:rFonts w:ascii="Times New Roman" w:eastAsia="Times New Roman" w:hAnsi="Times New Roman" w:cs="Times New Roman"/>
          <w:color w:val="121212"/>
          <w:sz w:val="24"/>
          <w:szCs w:val="24"/>
          <w:lang w:eastAsia="ru-RU"/>
        </w:rPr>
        <w:t>ответственностью</w:t>
      </w:r>
      <w:r w:rsidR="00C17E9C">
        <w:rPr>
          <w:rFonts w:ascii="Times New Roman" w:eastAsia="Times New Roman" w:hAnsi="Times New Roman" w:cs="Times New Roman"/>
          <w:color w:val="121212"/>
          <w:sz w:val="24"/>
          <w:szCs w:val="24"/>
          <w:lang w:val="en-US" w:eastAsia="ru-RU"/>
        </w:rPr>
        <w:t> </w:t>
      </w:r>
      <w:r w:rsidRPr="00C17E9C">
        <w:rPr>
          <w:rFonts w:ascii="Times New Roman" w:eastAsia="Times New Roman" w:hAnsi="Times New Roman" w:cs="Times New Roman"/>
          <w:color w:val="121212"/>
          <w:sz w:val="24"/>
          <w:szCs w:val="24"/>
          <w:lang w:eastAsia="ru-RU"/>
        </w:rPr>
        <w:t>«Еспортс»</w:t>
      </w:r>
      <w:r w:rsidRPr="00DE4CDA">
        <w:rPr>
          <w:rFonts w:ascii="Times New Roman" w:eastAsia="Times New Roman" w:hAnsi="Times New Roman" w:cs="Times New Roman"/>
          <w:color w:val="121212"/>
          <w:sz w:val="24"/>
          <w:szCs w:val="24"/>
          <w:lang w:eastAsia="ru-RU"/>
        </w:rPr>
        <w:br/>
      </w:r>
      <w:r w:rsidRPr="00C17E9C">
        <w:rPr>
          <w:rFonts w:ascii="Times New Roman" w:eastAsia="Times New Roman" w:hAnsi="Times New Roman" w:cs="Times New Roman"/>
          <w:color w:val="121212"/>
          <w:sz w:val="24"/>
          <w:szCs w:val="24"/>
          <w:lang w:eastAsia="ru-RU"/>
        </w:rPr>
        <w:t>ОГРН: 1247700174622, ИНН: 9729369829, КПП: 772301001</w:t>
      </w:r>
    </w:p>
    <w:p w14:paraId="3F70B9D5" w14:textId="77777777" w:rsidR="00C17E9C" w:rsidRPr="00C17E9C" w:rsidRDefault="00DE4CDA" w:rsidP="00C17E9C">
      <w:pPr>
        <w:spacing w:after="0" w:line="240" w:lineRule="auto"/>
        <w:jc w:val="both"/>
        <w:rPr>
          <w:rFonts w:ascii="Times New Roman" w:hAnsi="Times New Roman" w:cs="Times New Roman"/>
          <w:sz w:val="24"/>
          <w:szCs w:val="24"/>
          <w:lang w:val="en-US"/>
        </w:rPr>
      </w:pPr>
      <w:r w:rsidRPr="00DE4CDA">
        <w:rPr>
          <w:rFonts w:ascii="Times New Roman" w:eastAsia="Times New Roman" w:hAnsi="Times New Roman" w:cs="Times New Roman"/>
          <w:color w:val="121212"/>
          <w:sz w:val="24"/>
          <w:szCs w:val="24"/>
          <w:lang w:eastAsia="ru-RU"/>
        </w:rPr>
        <w:t xml:space="preserve">Адрес </w:t>
      </w:r>
      <w:r w:rsidRPr="00C17E9C">
        <w:rPr>
          <w:rFonts w:ascii="Times New Roman" w:eastAsia="Times New Roman" w:hAnsi="Times New Roman" w:cs="Times New Roman"/>
          <w:color w:val="121212"/>
          <w:sz w:val="24"/>
          <w:szCs w:val="24"/>
          <w:lang w:eastAsia="ru-RU"/>
        </w:rPr>
        <w:t>местонахождения</w:t>
      </w:r>
      <w:r w:rsidRPr="00DE4CDA">
        <w:rPr>
          <w:rFonts w:ascii="Times New Roman" w:eastAsia="Times New Roman" w:hAnsi="Times New Roman" w:cs="Times New Roman"/>
          <w:color w:val="121212"/>
          <w:sz w:val="24"/>
          <w:szCs w:val="24"/>
          <w:lang w:eastAsia="ru-RU"/>
        </w:rPr>
        <w:t xml:space="preserve">: </w:t>
      </w:r>
      <w:r w:rsidR="00C17E9C" w:rsidRPr="00C17E9C">
        <w:rPr>
          <w:rFonts w:ascii="Times New Roman" w:hAnsi="Times New Roman" w:cs="Times New Roman"/>
          <w:sz w:val="24"/>
          <w:szCs w:val="24"/>
        </w:rPr>
        <w:t>109651, Г.МОСКВА, ВН.ТЕР.Г. МУНИЦИПАЛЬНЫЙ ОКРУГ МАРЬИНО, УЛ ДОНЕЦКАЯ, Д. 11, ПОМЕЩ. 2/2</w:t>
      </w:r>
      <w:r w:rsidR="00C17E9C" w:rsidRPr="00C17E9C">
        <w:rPr>
          <w:rFonts w:ascii="Times New Roman" w:hAnsi="Times New Roman" w:cs="Times New Roman"/>
          <w:sz w:val="24"/>
          <w:szCs w:val="24"/>
          <w:lang w:val="en-US"/>
        </w:rPr>
        <w:t xml:space="preserve"> </w:t>
      </w:r>
    </w:p>
    <w:p w14:paraId="669F809B" w14:textId="07CF86BD" w:rsidR="00DE4CDA" w:rsidRPr="00C17E9C" w:rsidRDefault="00DE4CDA" w:rsidP="00C17E9C">
      <w:pPr>
        <w:spacing w:after="0" w:line="240" w:lineRule="auto"/>
        <w:jc w:val="both"/>
        <w:rPr>
          <w:rFonts w:ascii="Times New Roman" w:eastAsia="Times New Roman" w:hAnsi="Times New Roman" w:cs="Times New Roman"/>
          <w:color w:val="121212"/>
          <w:sz w:val="24"/>
          <w:szCs w:val="24"/>
          <w:lang w:val="en-US" w:eastAsia="ru-RU"/>
        </w:rPr>
      </w:pPr>
      <w:r w:rsidRPr="00DE4CDA">
        <w:rPr>
          <w:rFonts w:ascii="Times New Roman" w:eastAsia="Times New Roman" w:hAnsi="Times New Roman" w:cs="Times New Roman"/>
          <w:color w:val="121212"/>
          <w:sz w:val="24"/>
          <w:szCs w:val="24"/>
          <w:lang w:val="en-US" w:eastAsia="ru-RU"/>
        </w:rPr>
        <w:t>E-mail: </w:t>
      </w:r>
      <w:hyperlink r:id="rId8" w:history="1">
        <w:r w:rsidRPr="00C17E9C">
          <w:rPr>
            <w:rStyle w:val="a6"/>
            <w:rFonts w:ascii="Times New Roman" w:eastAsia="Times New Roman" w:hAnsi="Times New Roman" w:cs="Times New Roman"/>
            <w:sz w:val="24"/>
            <w:szCs w:val="24"/>
            <w:lang w:val="en-US" w:eastAsia="ru-RU"/>
          </w:rPr>
          <w:t>qq@esports.ru</w:t>
        </w:r>
      </w:hyperlink>
      <w:r w:rsidRPr="00C17E9C">
        <w:rPr>
          <w:rFonts w:ascii="Times New Roman" w:eastAsia="Times New Roman" w:hAnsi="Times New Roman" w:cs="Times New Roman"/>
          <w:color w:val="121212"/>
          <w:sz w:val="24"/>
          <w:szCs w:val="24"/>
          <w:lang w:val="en-US" w:eastAsia="ru-RU"/>
        </w:rPr>
        <w:t xml:space="preserve">  </w:t>
      </w:r>
    </w:p>
    <w:p w14:paraId="6E1577A3" w14:textId="77777777" w:rsidR="00DE4CDA" w:rsidRPr="00DE4CDA" w:rsidRDefault="00DE4CDA" w:rsidP="00C17E9C">
      <w:pPr>
        <w:spacing w:after="0" w:line="240" w:lineRule="auto"/>
        <w:jc w:val="both"/>
        <w:rPr>
          <w:rFonts w:ascii="Times New Roman" w:eastAsia="Times New Roman" w:hAnsi="Times New Roman" w:cs="Times New Roman"/>
          <w:color w:val="121212"/>
          <w:sz w:val="24"/>
          <w:szCs w:val="24"/>
          <w:lang w:val="en-US" w:eastAsia="ru-RU"/>
        </w:rPr>
      </w:pPr>
    </w:p>
    <w:p w14:paraId="1015A35C" w14:textId="378BEB81" w:rsidR="00DE4CDA" w:rsidRPr="00DE4CDA" w:rsidRDefault="00DE4CDA" w:rsidP="00C17E9C">
      <w:pPr>
        <w:spacing w:after="100" w:afterAutospacing="1" w:line="240" w:lineRule="auto"/>
        <w:jc w:val="both"/>
        <w:outlineLvl w:val="1"/>
        <w:rPr>
          <w:rFonts w:ascii="Times New Roman" w:eastAsia="Times New Roman" w:hAnsi="Times New Roman" w:cs="Times New Roman"/>
          <w:b/>
          <w:bCs/>
          <w:color w:val="121212"/>
          <w:sz w:val="24"/>
          <w:szCs w:val="24"/>
          <w:lang w:eastAsia="ru-RU"/>
        </w:rPr>
      </w:pPr>
      <w:r w:rsidRPr="00DE4CDA">
        <w:rPr>
          <w:rFonts w:ascii="Times New Roman" w:eastAsia="Times New Roman" w:hAnsi="Times New Roman" w:cs="Times New Roman"/>
          <w:b/>
          <w:bCs/>
          <w:color w:val="121212"/>
          <w:sz w:val="24"/>
          <w:szCs w:val="24"/>
          <w:lang w:eastAsia="ru-RU"/>
        </w:rPr>
        <w:t>1</w:t>
      </w:r>
      <w:r w:rsidRPr="00C17E9C">
        <w:rPr>
          <w:rFonts w:ascii="Times New Roman" w:eastAsia="Times New Roman" w:hAnsi="Times New Roman" w:cs="Times New Roman"/>
          <w:b/>
          <w:bCs/>
          <w:color w:val="121212"/>
          <w:sz w:val="24"/>
          <w:szCs w:val="24"/>
          <w:lang w:eastAsia="ru-RU"/>
        </w:rPr>
        <w:t>5</w:t>
      </w:r>
      <w:r w:rsidRPr="00DE4CDA">
        <w:rPr>
          <w:rFonts w:ascii="Times New Roman" w:eastAsia="Times New Roman" w:hAnsi="Times New Roman" w:cs="Times New Roman"/>
          <w:b/>
          <w:bCs/>
          <w:color w:val="121212"/>
          <w:sz w:val="24"/>
          <w:szCs w:val="24"/>
          <w:lang w:eastAsia="ru-RU"/>
        </w:rPr>
        <w:t>. Приложения</w:t>
      </w:r>
    </w:p>
    <w:p w14:paraId="2928CD3A" w14:textId="6B7BB1F5" w:rsidR="00DE4CDA" w:rsidRDefault="00DE4CDA" w:rsidP="00C17E9C">
      <w:pPr>
        <w:spacing w:after="100" w:afterAutospacing="1" w:line="240" w:lineRule="auto"/>
        <w:jc w:val="both"/>
        <w:rPr>
          <w:rFonts w:ascii="Times New Roman" w:eastAsia="Times New Roman" w:hAnsi="Times New Roman" w:cs="Times New Roman"/>
          <w:color w:val="121212"/>
          <w:sz w:val="24"/>
          <w:szCs w:val="24"/>
          <w:lang w:eastAsia="ru-RU"/>
        </w:rPr>
      </w:pPr>
      <w:r w:rsidRPr="00DE4CDA">
        <w:rPr>
          <w:rFonts w:ascii="Times New Roman" w:eastAsia="Times New Roman" w:hAnsi="Times New Roman" w:cs="Times New Roman"/>
          <w:b/>
          <w:bCs/>
          <w:color w:val="007BFF"/>
          <w:sz w:val="24"/>
          <w:szCs w:val="24"/>
          <w:u w:val="single"/>
          <w:lang w:eastAsia="ru-RU"/>
        </w:rPr>
        <w:t>Приложение № 1. Политика возвратов</w:t>
      </w:r>
      <w:r w:rsidRPr="00DE4CDA">
        <w:rPr>
          <w:rFonts w:ascii="Times New Roman" w:eastAsia="Times New Roman" w:hAnsi="Times New Roman" w:cs="Times New Roman"/>
          <w:color w:val="121212"/>
          <w:sz w:val="24"/>
          <w:szCs w:val="24"/>
          <w:lang w:eastAsia="ru-RU"/>
        </w:rPr>
        <w:t> — размещается на Сайте и является неотъемлемой частью оферты.</w:t>
      </w:r>
    </w:p>
    <w:p w14:paraId="5464CE37" w14:textId="1D3E5F8A" w:rsidR="00106FC1" w:rsidRDefault="004119E7" w:rsidP="00C1332F">
      <w:pPr>
        <w:spacing w:after="100" w:afterAutospacing="1" w:line="240" w:lineRule="auto"/>
        <w:jc w:val="right"/>
        <w:rPr>
          <w:rFonts w:ascii="Times New Roman" w:eastAsia="Times New Roman" w:hAnsi="Times New Roman" w:cs="Times New Roman"/>
          <w:b/>
          <w:bCs/>
          <w:i/>
          <w:iCs/>
          <w:color w:val="121212"/>
          <w:sz w:val="24"/>
          <w:szCs w:val="24"/>
          <w:u w:val="single"/>
          <w:lang w:eastAsia="ru-RU"/>
        </w:rPr>
      </w:pPr>
      <w:r>
        <w:rPr>
          <w:rFonts w:ascii="Times New Roman" w:eastAsia="Times New Roman" w:hAnsi="Times New Roman" w:cs="Times New Roman"/>
          <w:color w:val="121212"/>
          <w:sz w:val="24"/>
          <w:szCs w:val="24"/>
          <w:lang w:eastAsia="ru-RU"/>
        </w:rPr>
        <w:br w:type="column"/>
      </w:r>
      <w:r w:rsidRPr="00106FC1">
        <w:rPr>
          <w:rFonts w:ascii="Times New Roman" w:eastAsia="Times New Roman" w:hAnsi="Times New Roman" w:cs="Times New Roman"/>
          <w:b/>
          <w:bCs/>
          <w:i/>
          <w:iCs/>
          <w:color w:val="4472C4" w:themeColor="accent1"/>
          <w:sz w:val="24"/>
          <w:szCs w:val="24"/>
          <w:u w:val="single"/>
          <w:lang w:eastAsia="ru-RU"/>
        </w:rPr>
        <w:lastRenderedPageBreak/>
        <w:t xml:space="preserve">Приложение №1 к Оферте </w:t>
      </w:r>
      <w:r w:rsidRPr="00106FC1">
        <w:rPr>
          <w:rFonts w:ascii="Times New Roman" w:eastAsia="Times New Roman" w:hAnsi="Times New Roman" w:cs="Times New Roman"/>
          <w:b/>
          <w:bCs/>
          <w:i/>
          <w:iCs/>
          <w:color w:val="4472C4" w:themeColor="accent1"/>
          <w:sz w:val="24"/>
          <w:szCs w:val="24"/>
          <w:u w:val="single"/>
          <w:lang w:val="en-US" w:eastAsia="ru-RU"/>
        </w:rPr>
        <w:t>esports</w:t>
      </w:r>
      <w:r w:rsidRPr="00106FC1">
        <w:rPr>
          <w:rFonts w:ascii="Times New Roman" w:eastAsia="Times New Roman" w:hAnsi="Times New Roman" w:cs="Times New Roman"/>
          <w:b/>
          <w:bCs/>
          <w:i/>
          <w:iCs/>
          <w:color w:val="4472C4" w:themeColor="accent1"/>
          <w:sz w:val="24"/>
          <w:szCs w:val="24"/>
          <w:u w:val="single"/>
          <w:lang w:eastAsia="ru-RU"/>
        </w:rPr>
        <w:t>.</w:t>
      </w:r>
      <w:r w:rsidRPr="00106FC1">
        <w:rPr>
          <w:rFonts w:ascii="Times New Roman" w:eastAsia="Times New Roman" w:hAnsi="Times New Roman" w:cs="Times New Roman"/>
          <w:b/>
          <w:bCs/>
          <w:i/>
          <w:iCs/>
          <w:color w:val="4472C4" w:themeColor="accent1"/>
          <w:sz w:val="24"/>
          <w:szCs w:val="24"/>
          <w:u w:val="single"/>
          <w:lang w:val="en-US" w:eastAsia="ru-RU"/>
        </w:rPr>
        <w:t>ru</w:t>
      </w:r>
    </w:p>
    <w:p w14:paraId="7CE3F983" w14:textId="77777777" w:rsidR="00C1332F" w:rsidRPr="00C1332F" w:rsidRDefault="00C1332F" w:rsidP="00C1332F">
      <w:pPr>
        <w:spacing w:after="100" w:afterAutospacing="1" w:line="240" w:lineRule="auto"/>
        <w:jc w:val="right"/>
        <w:rPr>
          <w:rFonts w:ascii="Times New Roman" w:eastAsia="Times New Roman" w:hAnsi="Times New Roman" w:cs="Times New Roman"/>
          <w:b/>
          <w:bCs/>
          <w:i/>
          <w:iCs/>
          <w:color w:val="121212"/>
          <w:sz w:val="24"/>
          <w:szCs w:val="24"/>
          <w:u w:val="single"/>
          <w:lang w:eastAsia="ru-RU"/>
        </w:rPr>
      </w:pPr>
    </w:p>
    <w:p w14:paraId="4F32ADFA" w14:textId="6C283053" w:rsidR="00106FC1" w:rsidRPr="00106FC1" w:rsidRDefault="00106FC1" w:rsidP="00C1332F">
      <w:pPr>
        <w:spacing w:after="100" w:afterAutospacing="1" w:line="240" w:lineRule="auto"/>
        <w:jc w:val="center"/>
        <w:rPr>
          <w:rFonts w:ascii="Times New Roman" w:eastAsia="Times New Roman" w:hAnsi="Times New Roman" w:cs="Times New Roman"/>
          <w:b/>
          <w:bCs/>
          <w:color w:val="121212"/>
          <w:sz w:val="24"/>
          <w:szCs w:val="24"/>
          <w:lang w:eastAsia="ru-RU"/>
        </w:rPr>
      </w:pPr>
      <w:r>
        <w:rPr>
          <w:rFonts w:ascii="Times New Roman" w:eastAsia="Times New Roman" w:hAnsi="Times New Roman" w:cs="Times New Roman"/>
          <w:b/>
          <w:bCs/>
          <w:color w:val="121212"/>
          <w:sz w:val="24"/>
          <w:szCs w:val="24"/>
          <w:lang w:eastAsia="ru-RU"/>
        </w:rPr>
        <w:t>ПОЛИТИКА ВОЗВРАТОВ</w:t>
      </w:r>
    </w:p>
    <w:p w14:paraId="4E20C45C" w14:textId="77777777" w:rsidR="005D6308"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1. Общие положения</w:t>
      </w:r>
    </w:p>
    <w:p w14:paraId="4A0BE291" w14:textId="736F0F95" w:rsidR="005D6308" w:rsidRPr="005D6308" w:rsidRDefault="005D6308" w:rsidP="004119E7">
      <w:pPr>
        <w:pStyle w:val="a8"/>
        <w:numPr>
          <w:ilvl w:val="1"/>
          <w:numId w:val="32"/>
        </w:numPr>
        <w:spacing w:after="100" w:afterAutospacing="1" w:line="240" w:lineRule="auto"/>
        <w:jc w:val="both"/>
        <w:rPr>
          <w:rFonts w:ascii="Times New Roman" w:eastAsia="Times New Roman" w:hAnsi="Times New Roman" w:cs="Times New Roman"/>
          <w:b/>
          <w:bCs/>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4119E7" w:rsidRPr="005D6308">
        <w:rPr>
          <w:rFonts w:ascii="Times New Roman" w:eastAsia="Times New Roman" w:hAnsi="Times New Roman" w:cs="Times New Roman"/>
          <w:color w:val="121212"/>
          <w:sz w:val="24"/>
          <w:szCs w:val="24"/>
          <w:lang w:eastAsia="ru-RU"/>
        </w:rPr>
        <w:t>На Сайте доступны услуги: приём платежей и перевод средств в пользу поставщиков (включая пополнение кошельков/аккаунтов, оплату подписок), а также передача одноразовых цифровых кодов/ваучеров как способ инициирования зачисления у поставщика (Steam/Valve). Агент не реализует электронный контент/права использования; предмет услуги — приём и перевод средств в пользу поставщика.</w:t>
      </w:r>
    </w:p>
    <w:p w14:paraId="1B1B40CA" w14:textId="03EB42D1" w:rsidR="005D6308" w:rsidRPr="005D6308" w:rsidRDefault="005D6308" w:rsidP="004119E7">
      <w:pPr>
        <w:pStyle w:val="a8"/>
        <w:numPr>
          <w:ilvl w:val="1"/>
          <w:numId w:val="32"/>
        </w:numPr>
        <w:spacing w:after="100" w:afterAutospacing="1" w:line="240" w:lineRule="auto"/>
        <w:jc w:val="both"/>
        <w:rPr>
          <w:rFonts w:ascii="Times New Roman" w:eastAsia="Times New Roman" w:hAnsi="Times New Roman" w:cs="Times New Roman"/>
          <w:b/>
          <w:bCs/>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4119E7" w:rsidRPr="005D6308">
        <w:rPr>
          <w:rFonts w:ascii="Times New Roman" w:eastAsia="Times New Roman" w:hAnsi="Times New Roman" w:cs="Times New Roman"/>
          <w:color w:val="121212"/>
          <w:sz w:val="24"/>
          <w:szCs w:val="24"/>
          <w:lang w:eastAsia="ru-RU"/>
        </w:rPr>
        <w:t>Модель расчётов — агентская: часть суммы заказа составляет Комиссию Агента, остальная часть является Платежом в пользу соответствующего поставщика/платформы (см. Оферту). Комиссия Агента не входит в состав Платежа</w:t>
      </w:r>
    </w:p>
    <w:p w14:paraId="42B19757" w14:textId="7F914AB0" w:rsidR="004119E7" w:rsidRPr="005D6308" w:rsidRDefault="005D6308" w:rsidP="004119E7">
      <w:pPr>
        <w:pStyle w:val="a8"/>
        <w:numPr>
          <w:ilvl w:val="1"/>
          <w:numId w:val="32"/>
        </w:numPr>
        <w:spacing w:after="100" w:afterAutospacing="1" w:line="240" w:lineRule="auto"/>
        <w:jc w:val="both"/>
        <w:rPr>
          <w:rFonts w:ascii="Times New Roman" w:eastAsia="Times New Roman" w:hAnsi="Times New Roman" w:cs="Times New Roman"/>
          <w:b/>
          <w:bCs/>
          <w:color w:val="121212"/>
          <w:sz w:val="24"/>
          <w:szCs w:val="24"/>
          <w:lang w:eastAsia="ru-RU"/>
        </w:rPr>
      </w:pPr>
      <w:r>
        <w:rPr>
          <w:rFonts w:ascii="Times New Roman" w:eastAsia="Times New Roman" w:hAnsi="Times New Roman" w:cs="Times New Roman"/>
          <w:color w:val="121212"/>
          <w:sz w:val="24"/>
          <w:szCs w:val="24"/>
          <w:lang w:eastAsia="ru-RU"/>
        </w:rPr>
        <w:t xml:space="preserve"> </w:t>
      </w:r>
      <w:r w:rsidR="004119E7" w:rsidRPr="005D6308">
        <w:rPr>
          <w:rFonts w:ascii="Times New Roman" w:eastAsia="Times New Roman" w:hAnsi="Times New Roman" w:cs="Times New Roman"/>
          <w:color w:val="121212"/>
          <w:sz w:val="24"/>
          <w:szCs w:val="24"/>
          <w:lang w:eastAsia="ru-RU"/>
        </w:rPr>
        <w:t>Возврат средств осуществляется в случаях и на условиях, указанных в настоящей Политике и применимом законодательстве РФ.</w:t>
      </w:r>
    </w:p>
    <w:p w14:paraId="3A4B3250" w14:textId="77777777" w:rsidR="005D6308"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2. Когда услуга считается оказанной</w:t>
      </w:r>
    </w:p>
    <w:p w14:paraId="761A2A33" w14:textId="2A91F769" w:rsidR="005D6308" w:rsidRPr="005D6308" w:rsidRDefault="005D6308"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Pr>
          <w:rFonts w:ascii="Times New Roman" w:eastAsia="Times New Roman" w:hAnsi="Times New Roman" w:cs="Times New Roman"/>
          <w:color w:val="121212"/>
          <w:sz w:val="24"/>
          <w:szCs w:val="24"/>
          <w:lang w:eastAsia="ru-RU"/>
        </w:rPr>
        <w:t xml:space="preserve">2.1. </w:t>
      </w:r>
      <w:r w:rsidR="004119E7" w:rsidRPr="004119E7">
        <w:rPr>
          <w:rFonts w:ascii="Times New Roman" w:eastAsia="Times New Roman" w:hAnsi="Times New Roman" w:cs="Times New Roman"/>
          <w:color w:val="121212"/>
          <w:sz w:val="24"/>
          <w:szCs w:val="24"/>
          <w:lang w:eastAsia="ru-RU"/>
        </w:rPr>
        <w:t>Пополнение кошелька/аккаунта — в момент подтверждённого зачисления суммы к зачислению на указанный Клиентом аккаунт/кошелёк у поставщика</w:t>
      </w:r>
    </w:p>
    <w:p w14:paraId="05CEB3C5" w14:textId="7EB2415B" w:rsidR="004119E7" w:rsidRPr="004119E7" w:rsidRDefault="005D630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2.2. </w:t>
      </w:r>
      <w:r w:rsidR="004119E7" w:rsidRPr="004119E7">
        <w:rPr>
          <w:rFonts w:ascii="Times New Roman" w:eastAsia="Times New Roman" w:hAnsi="Times New Roman" w:cs="Times New Roman"/>
          <w:color w:val="121212"/>
          <w:sz w:val="24"/>
          <w:szCs w:val="24"/>
          <w:lang w:eastAsia="ru-RU"/>
        </w:rPr>
        <w:t>Если указанные Клиентом реквизиты/данные получателя существуют и принадлежат иному лицу, Заказ исполняется по таким реквизитам; возврат стоимости уже оказанной услуги по ошибочно указанным реквизитам не производится.</w:t>
      </w:r>
    </w:p>
    <w:p w14:paraId="65D33E18" w14:textId="77777777" w:rsidR="004119E7" w:rsidRPr="004119E7"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3. Основания для возврата</w:t>
      </w:r>
    </w:p>
    <w:p w14:paraId="0B08335B" w14:textId="38447CD6" w:rsidR="004119E7" w:rsidRPr="004119E7" w:rsidRDefault="005D630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3.1. </w:t>
      </w:r>
      <w:r w:rsidR="004119E7" w:rsidRPr="004119E7">
        <w:rPr>
          <w:rFonts w:ascii="Times New Roman" w:eastAsia="Times New Roman" w:hAnsi="Times New Roman" w:cs="Times New Roman"/>
          <w:color w:val="121212"/>
          <w:sz w:val="24"/>
          <w:szCs w:val="24"/>
          <w:lang w:eastAsia="ru-RU"/>
        </w:rPr>
        <w:t>Возврат возможен при наличии одного из следующих оснований (с верификацией по журналам операций/подтверждениям платформ/платёжного сервиса):</w:t>
      </w:r>
    </w:p>
    <w:p w14:paraId="797E0A33" w14:textId="5CA7D013" w:rsidR="00106FC1" w:rsidRDefault="004119E7" w:rsidP="004119E7">
      <w:pPr>
        <w:pStyle w:val="a8"/>
        <w:numPr>
          <w:ilvl w:val="0"/>
          <w:numId w:val="15"/>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Неоказание услуги по причинам, зависящим от Агента (например, списание прошло, но зачисление не подтвержден</w:t>
      </w:r>
      <w:r w:rsidR="005D6308">
        <w:rPr>
          <w:rFonts w:ascii="Times New Roman" w:eastAsia="Times New Roman" w:hAnsi="Times New Roman" w:cs="Times New Roman"/>
          <w:color w:val="121212"/>
          <w:sz w:val="24"/>
          <w:szCs w:val="24"/>
          <w:lang w:eastAsia="ru-RU"/>
        </w:rPr>
        <w:t>о</w:t>
      </w:r>
      <w:r w:rsidRPr="00106FC1">
        <w:rPr>
          <w:rFonts w:ascii="Times New Roman" w:eastAsia="Times New Roman" w:hAnsi="Times New Roman" w:cs="Times New Roman"/>
          <w:color w:val="121212"/>
          <w:sz w:val="24"/>
          <w:szCs w:val="24"/>
          <w:lang w:eastAsia="ru-RU"/>
        </w:rPr>
        <w:t>) по истечении предельного срока исполнения, установленного Офертой (не позднее 48 часов с момента оплаты), при отсутствии оснований для приостановки исполнения (проверка платёжным сервисом, требования поставщика, форс-мажор).</w:t>
      </w:r>
    </w:p>
    <w:p w14:paraId="18B8ACBA" w14:textId="77777777" w:rsidR="00106FC1" w:rsidRDefault="004119E7" w:rsidP="004119E7">
      <w:pPr>
        <w:pStyle w:val="a8"/>
        <w:numPr>
          <w:ilvl w:val="0"/>
          <w:numId w:val="15"/>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Двойное списание (повторная оплата одного и того же Заказа), подтверждённое платёжным провайдером/банком.</w:t>
      </w:r>
    </w:p>
    <w:p w14:paraId="2B53F183" w14:textId="50CE62FF" w:rsidR="004119E7" w:rsidRPr="00106FC1" w:rsidRDefault="004119E7" w:rsidP="004119E7">
      <w:pPr>
        <w:pStyle w:val="a8"/>
        <w:numPr>
          <w:ilvl w:val="0"/>
          <w:numId w:val="15"/>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Частичное исполнение/недозачисление — если у поставщика зачислено меньше заявленного объёма/стоимости:</w:t>
      </w:r>
    </w:p>
    <w:p w14:paraId="3ACFAC5B" w14:textId="77777777" w:rsidR="00106FC1" w:rsidRDefault="004119E7" w:rsidP="004119E7">
      <w:pPr>
        <w:pStyle w:val="a8"/>
        <w:numPr>
          <w:ilvl w:val="0"/>
          <w:numId w:val="16"/>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по результатам рассмотрения производится либо частичный возврат, либо доначисление недостающей части;</w:t>
      </w:r>
    </w:p>
    <w:p w14:paraId="14911AAE" w14:textId="3FF87C91" w:rsidR="004119E7" w:rsidRPr="00106FC1" w:rsidRDefault="004119E7" w:rsidP="004119E7">
      <w:pPr>
        <w:pStyle w:val="a8"/>
        <w:numPr>
          <w:ilvl w:val="0"/>
          <w:numId w:val="16"/>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если установленная разница составила до 0,5% от оплаченной суммы, частичный возврат может быть предоставлен по усмотрению Агента после рассмотрения заявки.</w:t>
      </w:r>
    </w:p>
    <w:p w14:paraId="1DB93F82" w14:textId="77777777" w:rsidR="004119E7" w:rsidRPr="00106FC1" w:rsidRDefault="004119E7" w:rsidP="00106FC1">
      <w:pPr>
        <w:pStyle w:val="a8"/>
        <w:numPr>
          <w:ilvl w:val="0"/>
          <w:numId w:val="17"/>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Объективная невозможность исполнения, подтверждённая Агентом (например, длительная недоступность платформы и невозможность завершить операцию в разумный срок).</w:t>
      </w:r>
    </w:p>
    <w:p w14:paraId="5973A31C" w14:textId="457DFD57" w:rsidR="004119E7" w:rsidRPr="004119E7" w:rsidRDefault="004119E7" w:rsidP="004119E7">
      <w:pPr>
        <w:spacing w:after="100" w:afterAutospacing="1" w:line="240" w:lineRule="auto"/>
        <w:jc w:val="both"/>
        <w:rPr>
          <w:rFonts w:ascii="Times New Roman" w:eastAsia="Times New Roman" w:hAnsi="Times New Roman" w:cs="Times New Roman"/>
          <w:color w:val="121212"/>
          <w:sz w:val="24"/>
          <w:szCs w:val="24"/>
          <w:lang w:eastAsia="ru-RU"/>
        </w:rPr>
      </w:pPr>
      <w:r w:rsidRPr="004119E7">
        <w:rPr>
          <w:rFonts w:ascii="Times New Roman" w:eastAsia="Times New Roman" w:hAnsi="Times New Roman" w:cs="Times New Roman"/>
          <w:color w:val="121212"/>
          <w:sz w:val="24"/>
          <w:szCs w:val="24"/>
          <w:lang w:eastAsia="ru-RU"/>
        </w:rPr>
        <w:lastRenderedPageBreak/>
        <w:t>Примечание: согласно Оферте, итоговая сумма к оплате фиксируется до подтверждения и остаётся неизменной; возможен лишь внутренний перерасчёт распределения этой суммы между Платежом в пользу поставщика и Комиссией Агента в пределах до ±3% из-за курсовых разниц и удержаний платёжных сервисов. Сумма к зачислению у поставщика остаётся фиксированной.</w:t>
      </w:r>
    </w:p>
    <w:p w14:paraId="4445597D" w14:textId="00D398ED" w:rsidR="004119E7" w:rsidRPr="005536B8" w:rsidRDefault="004119E7" w:rsidP="005536B8">
      <w:pPr>
        <w:pStyle w:val="a8"/>
        <w:numPr>
          <w:ilvl w:val="0"/>
          <w:numId w:val="20"/>
        </w:numPr>
        <w:spacing w:after="100" w:afterAutospacing="1" w:line="240" w:lineRule="auto"/>
        <w:jc w:val="both"/>
        <w:rPr>
          <w:rFonts w:ascii="Times New Roman" w:eastAsia="Times New Roman" w:hAnsi="Times New Roman" w:cs="Times New Roman"/>
          <w:b/>
          <w:bCs/>
          <w:color w:val="121212"/>
          <w:sz w:val="24"/>
          <w:szCs w:val="24"/>
          <w:lang w:eastAsia="ru-RU"/>
        </w:rPr>
      </w:pPr>
      <w:r w:rsidRPr="005536B8">
        <w:rPr>
          <w:rFonts w:ascii="Times New Roman" w:eastAsia="Times New Roman" w:hAnsi="Times New Roman" w:cs="Times New Roman"/>
          <w:b/>
          <w:bCs/>
          <w:color w:val="121212"/>
          <w:sz w:val="24"/>
          <w:szCs w:val="24"/>
          <w:lang w:eastAsia="ru-RU"/>
        </w:rPr>
        <w:t>Случаи, когда возврат не производится</w:t>
      </w:r>
    </w:p>
    <w:p w14:paraId="65EAEEAF" w14:textId="1AAEB520" w:rsidR="005536B8" w:rsidRPr="005536B8" w:rsidRDefault="005536B8" w:rsidP="005536B8">
      <w:pPr>
        <w:pStyle w:val="a8"/>
        <w:numPr>
          <w:ilvl w:val="1"/>
          <w:numId w:val="20"/>
        </w:numPr>
        <w:spacing w:after="100" w:afterAutospacing="1" w:line="240" w:lineRule="auto"/>
        <w:jc w:val="both"/>
        <w:rPr>
          <w:rFonts w:ascii="Times New Roman" w:eastAsia="Times New Roman" w:hAnsi="Times New Roman" w:cs="Times New Roman"/>
          <w:b/>
          <w:bCs/>
          <w:color w:val="121212"/>
          <w:sz w:val="24"/>
          <w:szCs w:val="24"/>
          <w:lang w:eastAsia="ru-RU"/>
        </w:rPr>
      </w:pPr>
      <w:r>
        <w:rPr>
          <w:rFonts w:ascii="Times New Roman" w:eastAsia="Times New Roman" w:hAnsi="Times New Roman" w:cs="Times New Roman"/>
          <w:b/>
          <w:bCs/>
          <w:color w:val="121212"/>
          <w:sz w:val="24"/>
          <w:szCs w:val="24"/>
          <w:lang w:eastAsia="ru-RU"/>
        </w:rPr>
        <w:t xml:space="preserve"> </w:t>
      </w:r>
      <w:r>
        <w:rPr>
          <w:rFonts w:ascii="Times New Roman" w:eastAsia="Times New Roman" w:hAnsi="Times New Roman" w:cs="Times New Roman"/>
          <w:color w:val="121212"/>
          <w:sz w:val="24"/>
          <w:szCs w:val="24"/>
          <w:lang w:eastAsia="ru-RU"/>
        </w:rPr>
        <w:t>При возникновении следующих случаев возврат денежных средств ни при каких обстоятельствах невозможен</w:t>
      </w:r>
      <w:r w:rsidRPr="005536B8">
        <w:rPr>
          <w:rFonts w:ascii="Times New Roman" w:eastAsia="Times New Roman" w:hAnsi="Times New Roman" w:cs="Times New Roman"/>
          <w:color w:val="121212"/>
          <w:sz w:val="24"/>
          <w:szCs w:val="24"/>
          <w:lang w:eastAsia="ru-RU"/>
        </w:rPr>
        <w:t>:</w:t>
      </w:r>
    </w:p>
    <w:p w14:paraId="3347B894" w14:textId="20A877C7" w:rsidR="00106FC1" w:rsidRDefault="004119E7" w:rsidP="004119E7">
      <w:pPr>
        <w:pStyle w:val="a8"/>
        <w:numPr>
          <w:ilvl w:val="0"/>
          <w:numId w:val="17"/>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 xml:space="preserve">Услуга подтверждённо оказана </w:t>
      </w:r>
      <w:r w:rsidR="00106FC1" w:rsidRPr="00106FC1">
        <w:rPr>
          <w:rFonts w:ascii="Times New Roman" w:eastAsia="Times New Roman" w:hAnsi="Times New Roman" w:cs="Times New Roman"/>
          <w:color w:val="121212"/>
          <w:sz w:val="24"/>
          <w:szCs w:val="24"/>
          <w:lang w:eastAsia="ru-RU"/>
        </w:rPr>
        <w:t>(</w:t>
      </w:r>
      <w:r w:rsidRPr="00106FC1">
        <w:rPr>
          <w:rFonts w:ascii="Times New Roman" w:eastAsia="Times New Roman" w:hAnsi="Times New Roman" w:cs="Times New Roman"/>
          <w:color w:val="121212"/>
          <w:sz w:val="24"/>
          <w:szCs w:val="24"/>
          <w:lang w:eastAsia="ru-RU"/>
        </w:rPr>
        <w:t>зачисление выполнено</w:t>
      </w:r>
      <w:r w:rsidR="00106FC1" w:rsidRPr="00106FC1">
        <w:rPr>
          <w:rFonts w:ascii="Times New Roman" w:eastAsia="Times New Roman" w:hAnsi="Times New Roman" w:cs="Times New Roman"/>
          <w:color w:val="121212"/>
          <w:sz w:val="24"/>
          <w:szCs w:val="24"/>
          <w:lang w:eastAsia="ru-RU"/>
        </w:rPr>
        <w:t>)</w:t>
      </w:r>
      <w:r w:rsidRPr="00106FC1">
        <w:rPr>
          <w:rFonts w:ascii="Times New Roman" w:eastAsia="Times New Roman" w:hAnsi="Times New Roman" w:cs="Times New Roman"/>
          <w:color w:val="121212"/>
          <w:sz w:val="24"/>
          <w:szCs w:val="24"/>
          <w:lang w:eastAsia="ru-RU"/>
        </w:rPr>
        <w:t>.</w:t>
      </w:r>
    </w:p>
    <w:p w14:paraId="22C3DC93" w14:textId="7A07C975" w:rsidR="00106FC1" w:rsidRDefault="004119E7" w:rsidP="004119E7">
      <w:pPr>
        <w:pStyle w:val="a8"/>
        <w:numPr>
          <w:ilvl w:val="0"/>
          <w:numId w:val="17"/>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Ошибочно указанные Клиентом данные/реквизиты получателя, если они существуют и принадлежат иному лицу.</w:t>
      </w:r>
    </w:p>
    <w:p w14:paraId="0FD2F2E8" w14:textId="77777777" w:rsidR="00106FC1" w:rsidRDefault="004119E7" w:rsidP="004119E7">
      <w:pPr>
        <w:pStyle w:val="a8"/>
        <w:numPr>
          <w:ilvl w:val="0"/>
          <w:numId w:val="17"/>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Нарушение Клиентом правил соответствующей платформы/сервиса, повлекшее невозможность исполнения/зачисления.</w:t>
      </w:r>
    </w:p>
    <w:p w14:paraId="0DE931E1" w14:textId="1A9C5C5A" w:rsidR="004119E7" w:rsidRPr="00106FC1" w:rsidRDefault="004119E7" w:rsidP="004119E7">
      <w:pPr>
        <w:pStyle w:val="a8"/>
        <w:numPr>
          <w:ilvl w:val="0"/>
          <w:numId w:val="17"/>
        </w:numPr>
        <w:spacing w:after="100" w:afterAutospacing="1" w:line="240" w:lineRule="auto"/>
        <w:jc w:val="both"/>
        <w:rPr>
          <w:rFonts w:ascii="Times New Roman" w:eastAsia="Times New Roman" w:hAnsi="Times New Roman" w:cs="Times New Roman"/>
          <w:color w:val="121212"/>
          <w:sz w:val="24"/>
          <w:szCs w:val="24"/>
          <w:lang w:eastAsia="ru-RU"/>
        </w:rPr>
      </w:pPr>
      <w:r w:rsidRPr="00106FC1">
        <w:rPr>
          <w:rFonts w:ascii="Times New Roman" w:eastAsia="Times New Roman" w:hAnsi="Times New Roman" w:cs="Times New Roman"/>
          <w:color w:val="121212"/>
          <w:sz w:val="24"/>
          <w:szCs w:val="24"/>
          <w:lang w:eastAsia="ru-RU"/>
        </w:rPr>
        <w:t>Выявлены признаки злоупотребления возвратами/мошенничества.</w:t>
      </w:r>
    </w:p>
    <w:p w14:paraId="462B3E95" w14:textId="77777777" w:rsidR="004119E7" w:rsidRPr="004119E7"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5. Порядок обращения</w:t>
      </w:r>
    </w:p>
    <w:p w14:paraId="040CBCAA" w14:textId="6D9119B8"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5.1. </w:t>
      </w:r>
      <w:r w:rsidR="004119E7" w:rsidRPr="004119E7">
        <w:rPr>
          <w:rFonts w:ascii="Times New Roman" w:eastAsia="Times New Roman" w:hAnsi="Times New Roman" w:cs="Times New Roman"/>
          <w:color w:val="121212"/>
          <w:sz w:val="24"/>
          <w:szCs w:val="24"/>
          <w:lang w:eastAsia="ru-RU"/>
        </w:rPr>
        <w:t xml:space="preserve">Каналы для обращений: e-mail — </w:t>
      </w:r>
      <w:hyperlink r:id="rId9" w:history="1">
        <w:r w:rsidR="00106FC1" w:rsidRPr="00C17E9C">
          <w:rPr>
            <w:rStyle w:val="a6"/>
            <w:rFonts w:ascii="Times New Roman" w:eastAsia="Times New Roman" w:hAnsi="Times New Roman" w:cs="Times New Roman"/>
            <w:sz w:val="24"/>
            <w:szCs w:val="24"/>
            <w:lang w:val="en-US" w:eastAsia="ru-RU"/>
          </w:rPr>
          <w:t>qq</w:t>
        </w:r>
        <w:r w:rsidR="00106FC1" w:rsidRPr="00106FC1">
          <w:rPr>
            <w:rStyle w:val="a6"/>
            <w:rFonts w:ascii="Times New Roman" w:eastAsia="Times New Roman" w:hAnsi="Times New Roman" w:cs="Times New Roman"/>
            <w:sz w:val="24"/>
            <w:szCs w:val="24"/>
            <w:lang w:eastAsia="ru-RU"/>
          </w:rPr>
          <w:t>@</w:t>
        </w:r>
        <w:r w:rsidR="00106FC1" w:rsidRPr="00C17E9C">
          <w:rPr>
            <w:rStyle w:val="a6"/>
            <w:rFonts w:ascii="Times New Roman" w:eastAsia="Times New Roman" w:hAnsi="Times New Roman" w:cs="Times New Roman"/>
            <w:sz w:val="24"/>
            <w:szCs w:val="24"/>
            <w:lang w:val="en-US" w:eastAsia="ru-RU"/>
          </w:rPr>
          <w:t>esports</w:t>
        </w:r>
        <w:r w:rsidR="00106FC1" w:rsidRPr="00106FC1">
          <w:rPr>
            <w:rStyle w:val="a6"/>
            <w:rFonts w:ascii="Times New Roman" w:eastAsia="Times New Roman" w:hAnsi="Times New Roman" w:cs="Times New Roman"/>
            <w:sz w:val="24"/>
            <w:szCs w:val="24"/>
            <w:lang w:eastAsia="ru-RU"/>
          </w:rPr>
          <w:t>.</w:t>
        </w:r>
        <w:r w:rsidR="00106FC1" w:rsidRPr="00C17E9C">
          <w:rPr>
            <w:rStyle w:val="a6"/>
            <w:rFonts w:ascii="Times New Roman" w:eastAsia="Times New Roman" w:hAnsi="Times New Roman" w:cs="Times New Roman"/>
            <w:sz w:val="24"/>
            <w:szCs w:val="24"/>
            <w:lang w:val="en-US" w:eastAsia="ru-RU"/>
          </w:rPr>
          <w:t>ru</w:t>
        </w:r>
      </w:hyperlink>
      <w:r w:rsidR="004119E7" w:rsidRPr="004119E7">
        <w:rPr>
          <w:rFonts w:ascii="Times New Roman" w:eastAsia="Times New Roman" w:hAnsi="Times New Roman" w:cs="Times New Roman"/>
          <w:color w:val="121212"/>
          <w:sz w:val="24"/>
          <w:szCs w:val="24"/>
          <w:lang w:eastAsia="ru-RU"/>
        </w:rPr>
        <w:t>, а также иные контактные данные, указанные на странице соответствующей услуги на Сайте.</w:t>
      </w:r>
    </w:p>
    <w:p w14:paraId="77AE73C3" w14:textId="7BA03D06"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5.2. </w:t>
      </w:r>
      <w:r w:rsidR="004119E7" w:rsidRPr="004119E7">
        <w:rPr>
          <w:rFonts w:ascii="Times New Roman" w:eastAsia="Times New Roman" w:hAnsi="Times New Roman" w:cs="Times New Roman"/>
          <w:color w:val="121212"/>
          <w:sz w:val="24"/>
          <w:szCs w:val="24"/>
          <w:lang w:eastAsia="ru-RU"/>
        </w:rPr>
        <w:t>В заявлении укажите: дату и время оплаты, сумму оплаты, вид услуги, идентификатор аккаунта/кошелька/получателя, описание проблемы и приложите чек из банка/подтверждение операции (RRN/ARN/ID транзакции — при наличии).</w:t>
      </w:r>
    </w:p>
    <w:p w14:paraId="7A9BEDE8" w14:textId="6E612719"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5.3. </w:t>
      </w:r>
      <w:r w:rsidR="004119E7" w:rsidRPr="004119E7">
        <w:rPr>
          <w:rFonts w:ascii="Times New Roman" w:eastAsia="Times New Roman" w:hAnsi="Times New Roman" w:cs="Times New Roman"/>
          <w:color w:val="121212"/>
          <w:sz w:val="24"/>
          <w:szCs w:val="24"/>
          <w:lang w:eastAsia="ru-RU"/>
        </w:rPr>
        <w:t>Агент подтверждает получение обращения и рассматривает его до 10 (десяти) рабочих дней. Срок может быть продлён на период ожидания дополнительных данных от Клиента или ответов поставщика/платёжного сервиса.</w:t>
      </w:r>
    </w:p>
    <w:p w14:paraId="4B02D70A" w14:textId="77777777" w:rsidR="004119E7" w:rsidRPr="004119E7"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6. Форма и сроки возврата</w:t>
      </w:r>
    </w:p>
    <w:p w14:paraId="47007AEA" w14:textId="2B3EDA59"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6.1. </w:t>
      </w:r>
      <w:r w:rsidR="004119E7" w:rsidRPr="004119E7">
        <w:rPr>
          <w:rFonts w:ascii="Times New Roman" w:eastAsia="Times New Roman" w:hAnsi="Times New Roman" w:cs="Times New Roman"/>
          <w:color w:val="121212"/>
          <w:sz w:val="24"/>
          <w:szCs w:val="24"/>
          <w:lang w:eastAsia="ru-RU"/>
        </w:rPr>
        <w:t>При положительном решении возврат оформляется на исходный способ оплаты.</w:t>
      </w:r>
    </w:p>
    <w:p w14:paraId="78784C81" w14:textId="1191E297"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6.2. </w:t>
      </w:r>
      <w:r w:rsidR="004119E7" w:rsidRPr="004119E7">
        <w:rPr>
          <w:rFonts w:ascii="Times New Roman" w:eastAsia="Times New Roman" w:hAnsi="Times New Roman" w:cs="Times New Roman"/>
          <w:color w:val="121212"/>
          <w:sz w:val="24"/>
          <w:szCs w:val="24"/>
          <w:lang w:eastAsia="ru-RU"/>
        </w:rPr>
        <w:t>Срок зачисления средств зависит от платёжной системы/банка и обычно составляет до 5–10 рабочих дней после принятия решения о возврате.</w:t>
      </w:r>
    </w:p>
    <w:p w14:paraId="3A1BE77A" w14:textId="0CF0064D"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6.3. </w:t>
      </w:r>
      <w:r w:rsidR="004119E7" w:rsidRPr="004119E7">
        <w:rPr>
          <w:rFonts w:ascii="Times New Roman" w:eastAsia="Times New Roman" w:hAnsi="Times New Roman" w:cs="Times New Roman"/>
          <w:color w:val="121212"/>
          <w:sz w:val="24"/>
          <w:szCs w:val="24"/>
          <w:lang w:eastAsia="ru-RU"/>
        </w:rPr>
        <w:t>При частичном исполнении возвращается стоимость неоказанной части услуги либо производится доначисление недостающей части; Комиссия Агента и подтверждённые расходы за уже оказанную часть не возвращаются.</w:t>
      </w:r>
    </w:p>
    <w:p w14:paraId="5B8BFB7A" w14:textId="55C0799B"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6.4. </w:t>
      </w:r>
      <w:r w:rsidR="004119E7" w:rsidRPr="004119E7">
        <w:rPr>
          <w:rFonts w:ascii="Times New Roman" w:eastAsia="Times New Roman" w:hAnsi="Times New Roman" w:cs="Times New Roman"/>
          <w:color w:val="121212"/>
          <w:sz w:val="24"/>
          <w:szCs w:val="24"/>
          <w:lang w:eastAsia="ru-RU"/>
        </w:rPr>
        <w:t>Валюта возврата — российские рубли в сумме, отражённой при оплате на Сайте; комиссии/курсовые разницы платёжных провайдеров и банков, не контролируемые Агентом, не возмещаются.</w:t>
      </w:r>
    </w:p>
    <w:p w14:paraId="243B4E17" w14:textId="3FE40569" w:rsidR="004119E7" w:rsidRPr="004119E7"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 xml:space="preserve">7. </w:t>
      </w:r>
      <w:r w:rsidR="00106FC1">
        <w:rPr>
          <w:rFonts w:ascii="Times New Roman" w:eastAsia="Times New Roman" w:hAnsi="Times New Roman" w:cs="Times New Roman"/>
          <w:b/>
          <w:bCs/>
          <w:color w:val="121212"/>
          <w:sz w:val="24"/>
          <w:szCs w:val="24"/>
          <w:lang w:eastAsia="ru-RU"/>
        </w:rPr>
        <w:t>Оспаривание платежа</w:t>
      </w:r>
    </w:p>
    <w:p w14:paraId="122F88DF" w14:textId="528D7AA8"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7.1. </w:t>
      </w:r>
      <w:r w:rsidR="004119E7" w:rsidRPr="004119E7">
        <w:rPr>
          <w:rFonts w:ascii="Times New Roman" w:eastAsia="Times New Roman" w:hAnsi="Times New Roman" w:cs="Times New Roman"/>
          <w:color w:val="121212"/>
          <w:sz w:val="24"/>
          <w:szCs w:val="24"/>
          <w:lang w:eastAsia="ru-RU"/>
        </w:rPr>
        <w:t>До</w:t>
      </w:r>
      <w:r w:rsidR="00106FC1">
        <w:rPr>
          <w:rFonts w:ascii="Times New Roman" w:eastAsia="Times New Roman" w:hAnsi="Times New Roman" w:cs="Times New Roman"/>
          <w:color w:val="121212"/>
          <w:sz w:val="24"/>
          <w:szCs w:val="24"/>
          <w:lang w:eastAsia="ru-RU"/>
        </w:rPr>
        <w:t xml:space="preserve"> оспаривания платежа </w:t>
      </w:r>
      <w:r w:rsidR="004119E7" w:rsidRPr="004119E7">
        <w:rPr>
          <w:rFonts w:ascii="Times New Roman" w:eastAsia="Times New Roman" w:hAnsi="Times New Roman" w:cs="Times New Roman"/>
          <w:color w:val="121212"/>
          <w:sz w:val="24"/>
          <w:szCs w:val="24"/>
          <w:lang w:eastAsia="ru-RU"/>
        </w:rPr>
        <w:t xml:space="preserve">рекомендуем направить обращение по </w:t>
      </w:r>
      <w:hyperlink r:id="rId10" w:history="1">
        <w:r w:rsidR="00106FC1" w:rsidRPr="00C17E9C">
          <w:rPr>
            <w:rStyle w:val="a6"/>
            <w:rFonts w:ascii="Times New Roman" w:eastAsia="Times New Roman" w:hAnsi="Times New Roman" w:cs="Times New Roman"/>
            <w:sz w:val="24"/>
            <w:szCs w:val="24"/>
            <w:lang w:val="en-US" w:eastAsia="ru-RU"/>
          </w:rPr>
          <w:t>qq</w:t>
        </w:r>
        <w:r w:rsidR="00106FC1" w:rsidRPr="00106FC1">
          <w:rPr>
            <w:rStyle w:val="a6"/>
            <w:rFonts w:ascii="Times New Roman" w:eastAsia="Times New Roman" w:hAnsi="Times New Roman" w:cs="Times New Roman"/>
            <w:sz w:val="24"/>
            <w:szCs w:val="24"/>
            <w:lang w:eastAsia="ru-RU"/>
          </w:rPr>
          <w:t>@</w:t>
        </w:r>
        <w:r w:rsidR="00106FC1" w:rsidRPr="00C17E9C">
          <w:rPr>
            <w:rStyle w:val="a6"/>
            <w:rFonts w:ascii="Times New Roman" w:eastAsia="Times New Roman" w:hAnsi="Times New Roman" w:cs="Times New Roman"/>
            <w:sz w:val="24"/>
            <w:szCs w:val="24"/>
            <w:lang w:val="en-US" w:eastAsia="ru-RU"/>
          </w:rPr>
          <w:t>esports</w:t>
        </w:r>
        <w:r w:rsidR="00106FC1" w:rsidRPr="00106FC1">
          <w:rPr>
            <w:rStyle w:val="a6"/>
            <w:rFonts w:ascii="Times New Roman" w:eastAsia="Times New Roman" w:hAnsi="Times New Roman" w:cs="Times New Roman"/>
            <w:sz w:val="24"/>
            <w:szCs w:val="24"/>
            <w:lang w:eastAsia="ru-RU"/>
          </w:rPr>
          <w:t>.</w:t>
        </w:r>
        <w:r w:rsidR="00106FC1" w:rsidRPr="00C17E9C">
          <w:rPr>
            <w:rStyle w:val="a6"/>
            <w:rFonts w:ascii="Times New Roman" w:eastAsia="Times New Roman" w:hAnsi="Times New Roman" w:cs="Times New Roman"/>
            <w:sz w:val="24"/>
            <w:szCs w:val="24"/>
            <w:lang w:val="en-US" w:eastAsia="ru-RU"/>
          </w:rPr>
          <w:t>ru</w:t>
        </w:r>
      </w:hyperlink>
      <w:r w:rsidR="00106FC1" w:rsidRPr="00106FC1">
        <w:rPr>
          <w:rFonts w:ascii="Times New Roman" w:eastAsia="Times New Roman" w:hAnsi="Times New Roman" w:cs="Times New Roman"/>
          <w:color w:val="121212"/>
          <w:sz w:val="24"/>
          <w:szCs w:val="24"/>
          <w:lang w:eastAsia="ru-RU"/>
        </w:rPr>
        <w:t xml:space="preserve"> </w:t>
      </w:r>
      <w:r w:rsidR="004119E7" w:rsidRPr="004119E7">
        <w:rPr>
          <w:rFonts w:ascii="Times New Roman" w:eastAsia="Times New Roman" w:hAnsi="Times New Roman" w:cs="Times New Roman"/>
          <w:color w:val="121212"/>
          <w:sz w:val="24"/>
          <w:szCs w:val="24"/>
          <w:lang w:eastAsia="ru-RU"/>
        </w:rPr>
        <w:t>либо по контактам на странице услуги — это ускорит решение и снизит риск блокировок.</w:t>
      </w:r>
    </w:p>
    <w:p w14:paraId="44A2958C" w14:textId="3B4EAAF0"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7.2. </w:t>
      </w:r>
      <w:r w:rsidR="004119E7" w:rsidRPr="004119E7">
        <w:rPr>
          <w:rFonts w:ascii="Times New Roman" w:eastAsia="Times New Roman" w:hAnsi="Times New Roman" w:cs="Times New Roman"/>
          <w:color w:val="121212"/>
          <w:sz w:val="24"/>
          <w:szCs w:val="24"/>
          <w:lang w:eastAsia="ru-RU"/>
        </w:rPr>
        <w:t>При оспаривании платежа Клиент обязуется предоставить достоверные сведения и содействовать расследованию.</w:t>
      </w:r>
    </w:p>
    <w:p w14:paraId="2C500117" w14:textId="0551DA28"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lastRenderedPageBreak/>
        <w:t xml:space="preserve">7.3. </w:t>
      </w:r>
      <w:r w:rsidR="004119E7" w:rsidRPr="004119E7">
        <w:rPr>
          <w:rFonts w:ascii="Times New Roman" w:eastAsia="Times New Roman" w:hAnsi="Times New Roman" w:cs="Times New Roman"/>
          <w:color w:val="121212"/>
          <w:sz w:val="24"/>
          <w:szCs w:val="24"/>
          <w:lang w:eastAsia="ru-RU"/>
        </w:rPr>
        <w:t>В случае подтверждённого оказания услуги (раздел 2</w:t>
      </w:r>
      <w:r w:rsidR="003750E7">
        <w:rPr>
          <w:rFonts w:ascii="Times New Roman" w:eastAsia="Times New Roman" w:hAnsi="Times New Roman" w:cs="Times New Roman"/>
          <w:color w:val="121212"/>
          <w:sz w:val="24"/>
          <w:szCs w:val="24"/>
          <w:lang w:eastAsia="ru-RU"/>
        </w:rPr>
        <w:t xml:space="preserve"> – «Когда услуга считается оказанной»</w:t>
      </w:r>
      <w:r w:rsidR="004119E7" w:rsidRPr="004119E7">
        <w:rPr>
          <w:rFonts w:ascii="Times New Roman" w:eastAsia="Times New Roman" w:hAnsi="Times New Roman" w:cs="Times New Roman"/>
          <w:color w:val="121212"/>
          <w:sz w:val="24"/>
          <w:szCs w:val="24"/>
          <w:lang w:eastAsia="ru-RU"/>
        </w:rPr>
        <w:t>) Агент вправе представить в банк/провайдер доказательства исполнения и удержать подтверждённые расходы и Комиссию Агента.</w:t>
      </w:r>
    </w:p>
    <w:p w14:paraId="1446920B" w14:textId="77777777" w:rsidR="004119E7" w:rsidRPr="004119E7"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8. Дополнительно</w:t>
      </w:r>
    </w:p>
    <w:p w14:paraId="725D7CCB" w14:textId="0ECB4688"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8.1. </w:t>
      </w:r>
      <w:r w:rsidR="004119E7" w:rsidRPr="004119E7">
        <w:rPr>
          <w:rFonts w:ascii="Times New Roman" w:eastAsia="Times New Roman" w:hAnsi="Times New Roman" w:cs="Times New Roman"/>
          <w:color w:val="121212"/>
          <w:sz w:val="24"/>
          <w:szCs w:val="24"/>
          <w:lang w:eastAsia="ru-RU"/>
        </w:rPr>
        <w:t xml:space="preserve">Возможные ограничения по территории (ГЕО) для отдельных услуг указываются на странице соответствующей услуги до оплаты. Если ограничение было указано, но Клиент </w:t>
      </w:r>
      <w:r w:rsidR="003750E7" w:rsidRPr="004119E7">
        <w:rPr>
          <w:rFonts w:ascii="Times New Roman" w:eastAsia="Times New Roman" w:hAnsi="Times New Roman" w:cs="Times New Roman"/>
          <w:color w:val="121212"/>
          <w:sz w:val="24"/>
          <w:szCs w:val="24"/>
          <w:lang w:eastAsia="ru-RU"/>
        </w:rPr>
        <w:t>его проигнорировал,</w:t>
      </w:r>
      <w:r w:rsidR="004119E7" w:rsidRPr="004119E7">
        <w:rPr>
          <w:rFonts w:ascii="Times New Roman" w:eastAsia="Times New Roman" w:hAnsi="Times New Roman" w:cs="Times New Roman"/>
          <w:color w:val="121212"/>
          <w:sz w:val="24"/>
          <w:szCs w:val="24"/>
          <w:lang w:eastAsia="ru-RU"/>
        </w:rPr>
        <w:t xml:space="preserve"> и услуга из-за этого не может быть оказана/активирована, возврат не производится.</w:t>
      </w:r>
    </w:p>
    <w:p w14:paraId="07897EEC" w14:textId="28C0B67C"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8.2. </w:t>
      </w:r>
      <w:r w:rsidR="004119E7" w:rsidRPr="004119E7">
        <w:rPr>
          <w:rFonts w:ascii="Times New Roman" w:eastAsia="Times New Roman" w:hAnsi="Times New Roman" w:cs="Times New Roman"/>
          <w:color w:val="121212"/>
          <w:sz w:val="24"/>
          <w:szCs w:val="24"/>
          <w:lang w:eastAsia="ru-RU"/>
        </w:rPr>
        <w:t xml:space="preserve">Агент не осуществляет банковских операций и не эмитирует электронные деньги; расчёты выполняются через партнёрские платёжные сервисы. Агент не является платёжным субагентом/банковским платёжным субагентом; его услуги не подпадают под регулирование </w:t>
      </w:r>
      <w:r w:rsidR="00182B67" w:rsidRPr="00182B67">
        <w:rPr>
          <w:rFonts w:ascii="Times New Roman" w:eastAsia="Times New Roman" w:hAnsi="Times New Roman" w:cs="Times New Roman"/>
          <w:color w:val="121212"/>
          <w:sz w:val="24"/>
          <w:szCs w:val="24"/>
          <w:lang w:eastAsia="ru-RU"/>
        </w:rPr>
        <w:t>Федеральный закон "О деятельности по приему платежей физических лиц, осуществляемой платежными агентами" от 03.06.2009 N 103-ФЗ</w:t>
      </w:r>
      <w:r w:rsidR="004119E7" w:rsidRPr="004119E7">
        <w:rPr>
          <w:rFonts w:ascii="Times New Roman" w:eastAsia="Times New Roman" w:hAnsi="Times New Roman" w:cs="Times New Roman"/>
          <w:color w:val="121212"/>
          <w:sz w:val="24"/>
          <w:szCs w:val="24"/>
          <w:lang w:eastAsia="ru-RU"/>
        </w:rPr>
        <w:t xml:space="preserve"> и </w:t>
      </w:r>
      <w:r w:rsidR="00182B67" w:rsidRPr="00182B67">
        <w:rPr>
          <w:rFonts w:ascii="Times New Roman" w:eastAsia="Times New Roman" w:hAnsi="Times New Roman" w:cs="Times New Roman"/>
          <w:color w:val="121212"/>
          <w:sz w:val="24"/>
          <w:szCs w:val="24"/>
          <w:lang w:eastAsia="ru-RU"/>
        </w:rPr>
        <w:t>Федеральный закон "О национальной платежной системе" от 27.06.2011 N 161-ФЗ</w:t>
      </w:r>
      <w:r w:rsidR="004119E7" w:rsidRPr="004119E7">
        <w:rPr>
          <w:rFonts w:ascii="Times New Roman" w:eastAsia="Times New Roman" w:hAnsi="Times New Roman" w:cs="Times New Roman"/>
          <w:color w:val="121212"/>
          <w:sz w:val="24"/>
          <w:szCs w:val="24"/>
          <w:lang w:eastAsia="ru-RU"/>
        </w:rPr>
        <w:t>.</w:t>
      </w:r>
    </w:p>
    <w:p w14:paraId="40D6CAEC" w14:textId="1ADA5E04"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8.3. </w:t>
      </w:r>
      <w:r w:rsidR="004119E7" w:rsidRPr="004119E7">
        <w:rPr>
          <w:rFonts w:ascii="Times New Roman" w:eastAsia="Times New Roman" w:hAnsi="Times New Roman" w:cs="Times New Roman"/>
          <w:color w:val="121212"/>
          <w:sz w:val="24"/>
          <w:szCs w:val="24"/>
          <w:lang w:eastAsia="ru-RU"/>
        </w:rPr>
        <w:t>Агент не несёт ответственность за задержки/ограничения на стороне платформ/правообладателей/платёжных систем и иные независящие от него обстоятельства; сроки исполнения и возврата могут смещаться на период устранения таких обстоятельств (см. Оферту).</w:t>
      </w:r>
    </w:p>
    <w:p w14:paraId="0B339981" w14:textId="77777777" w:rsidR="004119E7" w:rsidRPr="004119E7" w:rsidRDefault="004119E7" w:rsidP="004119E7">
      <w:pPr>
        <w:spacing w:after="100" w:afterAutospacing="1" w:line="240" w:lineRule="auto"/>
        <w:jc w:val="both"/>
        <w:rPr>
          <w:rFonts w:ascii="Times New Roman" w:eastAsia="Times New Roman" w:hAnsi="Times New Roman" w:cs="Times New Roman"/>
          <w:b/>
          <w:bCs/>
          <w:color w:val="121212"/>
          <w:sz w:val="24"/>
          <w:szCs w:val="24"/>
          <w:lang w:eastAsia="ru-RU"/>
        </w:rPr>
      </w:pPr>
      <w:r w:rsidRPr="004119E7">
        <w:rPr>
          <w:rFonts w:ascii="Times New Roman" w:eastAsia="Times New Roman" w:hAnsi="Times New Roman" w:cs="Times New Roman"/>
          <w:b/>
          <w:bCs/>
          <w:color w:val="121212"/>
          <w:sz w:val="24"/>
          <w:szCs w:val="24"/>
          <w:lang w:eastAsia="ru-RU"/>
        </w:rPr>
        <w:t>9. Заключительные положения</w:t>
      </w:r>
    </w:p>
    <w:p w14:paraId="55948E34" w14:textId="688D14D2"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9.1. </w:t>
      </w:r>
      <w:r w:rsidR="004119E7" w:rsidRPr="004119E7">
        <w:rPr>
          <w:rFonts w:ascii="Times New Roman" w:eastAsia="Times New Roman" w:hAnsi="Times New Roman" w:cs="Times New Roman"/>
          <w:color w:val="121212"/>
          <w:sz w:val="24"/>
          <w:szCs w:val="24"/>
          <w:lang w:eastAsia="ru-RU"/>
        </w:rPr>
        <w:t>Все споры и претензии рассматриваются по праву Российской Федерации, в порядке, указанном в Оферте.</w:t>
      </w:r>
    </w:p>
    <w:p w14:paraId="3F203E67" w14:textId="28B0ADBC" w:rsidR="004119E7" w:rsidRPr="004119E7"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9.2. </w:t>
      </w:r>
      <w:r w:rsidR="004119E7" w:rsidRPr="004119E7">
        <w:rPr>
          <w:rFonts w:ascii="Times New Roman" w:eastAsia="Times New Roman" w:hAnsi="Times New Roman" w:cs="Times New Roman"/>
          <w:color w:val="121212"/>
          <w:sz w:val="24"/>
          <w:szCs w:val="24"/>
          <w:lang w:eastAsia="ru-RU"/>
        </w:rPr>
        <w:t>Настоящая Политика может изменяться Агентом односторонне; актуальная редакция публикуется на Сайте и применяется к Заказам, оформленным после её публикации.</w:t>
      </w:r>
    </w:p>
    <w:p w14:paraId="521243CC" w14:textId="207AE805" w:rsidR="004119E7" w:rsidRPr="00DE4CDA" w:rsidRDefault="005536B8" w:rsidP="004119E7">
      <w:pPr>
        <w:spacing w:after="100" w:afterAutospacing="1" w:line="240" w:lineRule="auto"/>
        <w:jc w:val="both"/>
        <w:rPr>
          <w:rFonts w:ascii="Times New Roman" w:eastAsia="Times New Roman" w:hAnsi="Times New Roman" w:cs="Times New Roman"/>
          <w:color w:val="121212"/>
          <w:sz w:val="24"/>
          <w:szCs w:val="24"/>
          <w:lang w:eastAsia="ru-RU"/>
        </w:rPr>
      </w:pPr>
      <w:r>
        <w:rPr>
          <w:rFonts w:ascii="Times New Roman" w:eastAsia="Times New Roman" w:hAnsi="Times New Roman" w:cs="Times New Roman"/>
          <w:color w:val="121212"/>
          <w:sz w:val="24"/>
          <w:szCs w:val="24"/>
          <w:lang w:eastAsia="ru-RU"/>
        </w:rPr>
        <w:t xml:space="preserve">9.3. </w:t>
      </w:r>
      <w:r w:rsidR="004119E7" w:rsidRPr="004119E7">
        <w:rPr>
          <w:rFonts w:ascii="Times New Roman" w:eastAsia="Times New Roman" w:hAnsi="Times New Roman" w:cs="Times New Roman"/>
          <w:color w:val="121212"/>
          <w:sz w:val="24"/>
          <w:szCs w:val="24"/>
          <w:lang w:eastAsia="ru-RU"/>
        </w:rPr>
        <w:t>В случае несогласия с условиями Клиент обязан воздержаться от использования платных услуг Сайта.</w:t>
      </w:r>
    </w:p>
    <w:p w14:paraId="1B6A0F1C" w14:textId="77777777" w:rsidR="00C91D78" w:rsidRDefault="00C91D78"/>
    <w:sectPr w:rsidR="00C91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2F"/>
    <w:multiLevelType w:val="multilevel"/>
    <w:tmpl w:val="380467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C331B"/>
    <w:multiLevelType w:val="multilevel"/>
    <w:tmpl w:val="C3309E0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8C4053"/>
    <w:multiLevelType w:val="multilevel"/>
    <w:tmpl w:val="06BCD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73115"/>
    <w:multiLevelType w:val="multilevel"/>
    <w:tmpl w:val="6C1E47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2A3B31"/>
    <w:multiLevelType w:val="hybridMultilevel"/>
    <w:tmpl w:val="33222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303B10"/>
    <w:multiLevelType w:val="multilevel"/>
    <w:tmpl w:val="24C8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44AAA"/>
    <w:multiLevelType w:val="multilevel"/>
    <w:tmpl w:val="523E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76495"/>
    <w:multiLevelType w:val="multilevel"/>
    <w:tmpl w:val="F01863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00174C"/>
    <w:multiLevelType w:val="multilevel"/>
    <w:tmpl w:val="0A66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F21EF"/>
    <w:multiLevelType w:val="multilevel"/>
    <w:tmpl w:val="0A48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D3D2E"/>
    <w:multiLevelType w:val="multilevel"/>
    <w:tmpl w:val="96CC99F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1F10B2"/>
    <w:multiLevelType w:val="multilevel"/>
    <w:tmpl w:val="8220831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8C2E6E"/>
    <w:multiLevelType w:val="multilevel"/>
    <w:tmpl w:val="C994E2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A5160D"/>
    <w:multiLevelType w:val="multilevel"/>
    <w:tmpl w:val="59C8B0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53CE4"/>
    <w:multiLevelType w:val="multilevel"/>
    <w:tmpl w:val="58A63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2B43A0"/>
    <w:multiLevelType w:val="multilevel"/>
    <w:tmpl w:val="4718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942F2"/>
    <w:multiLevelType w:val="multilevel"/>
    <w:tmpl w:val="13FC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60BA7"/>
    <w:multiLevelType w:val="multilevel"/>
    <w:tmpl w:val="7F60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524AD3"/>
    <w:multiLevelType w:val="multilevel"/>
    <w:tmpl w:val="89D05E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FF4639"/>
    <w:multiLevelType w:val="multilevel"/>
    <w:tmpl w:val="94B4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B20105"/>
    <w:multiLevelType w:val="multilevel"/>
    <w:tmpl w:val="A79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16F22"/>
    <w:multiLevelType w:val="multilevel"/>
    <w:tmpl w:val="8312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3E230F"/>
    <w:multiLevelType w:val="multilevel"/>
    <w:tmpl w:val="655E2F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C920B1"/>
    <w:multiLevelType w:val="hybridMultilevel"/>
    <w:tmpl w:val="98266496"/>
    <w:lvl w:ilvl="0" w:tplc="EF6EDA2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8D3FFC"/>
    <w:multiLevelType w:val="multilevel"/>
    <w:tmpl w:val="BF44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2A7D41"/>
    <w:multiLevelType w:val="multilevel"/>
    <w:tmpl w:val="E08E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AA06D5"/>
    <w:multiLevelType w:val="multilevel"/>
    <w:tmpl w:val="764A6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D5304C"/>
    <w:multiLevelType w:val="multilevel"/>
    <w:tmpl w:val="3DEA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94656B"/>
    <w:multiLevelType w:val="multilevel"/>
    <w:tmpl w:val="13CAAAE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385126"/>
    <w:multiLevelType w:val="multilevel"/>
    <w:tmpl w:val="E7C64D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4C62B24"/>
    <w:multiLevelType w:val="multilevel"/>
    <w:tmpl w:val="70C8056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8C7007"/>
    <w:multiLevelType w:val="hybridMultilevel"/>
    <w:tmpl w:val="E1B6B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7"/>
  </w:num>
  <w:num w:numId="4">
    <w:abstractNumId w:val="9"/>
  </w:num>
  <w:num w:numId="5">
    <w:abstractNumId w:val="20"/>
  </w:num>
  <w:num w:numId="6">
    <w:abstractNumId w:val="19"/>
  </w:num>
  <w:num w:numId="7">
    <w:abstractNumId w:val="24"/>
  </w:num>
  <w:num w:numId="8">
    <w:abstractNumId w:val="6"/>
  </w:num>
  <w:num w:numId="9">
    <w:abstractNumId w:val="27"/>
  </w:num>
  <w:num w:numId="10">
    <w:abstractNumId w:val="26"/>
  </w:num>
  <w:num w:numId="11">
    <w:abstractNumId w:val="21"/>
  </w:num>
  <w:num w:numId="12">
    <w:abstractNumId w:val="15"/>
  </w:num>
  <w:num w:numId="13">
    <w:abstractNumId w:val="8"/>
  </w:num>
  <w:num w:numId="14">
    <w:abstractNumId w:val="16"/>
  </w:num>
  <w:num w:numId="15">
    <w:abstractNumId w:val="4"/>
  </w:num>
  <w:num w:numId="16">
    <w:abstractNumId w:val="23"/>
  </w:num>
  <w:num w:numId="17">
    <w:abstractNumId w:val="31"/>
  </w:num>
  <w:num w:numId="18">
    <w:abstractNumId w:val="29"/>
  </w:num>
  <w:num w:numId="19">
    <w:abstractNumId w:val="14"/>
  </w:num>
  <w:num w:numId="20">
    <w:abstractNumId w:val="0"/>
  </w:num>
  <w:num w:numId="21">
    <w:abstractNumId w:val="2"/>
  </w:num>
  <w:num w:numId="22">
    <w:abstractNumId w:val="7"/>
  </w:num>
  <w:num w:numId="23">
    <w:abstractNumId w:val="22"/>
  </w:num>
  <w:num w:numId="24">
    <w:abstractNumId w:val="13"/>
  </w:num>
  <w:num w:numId="25">
    <w:abstractNumId w:val="12"/>
  </w:num>
  <w:num w:numId="26">
    <w:abstractNumId w:val="3"/>
  </w:num>
  <w:num w:numId="27">
    <w:abstractNumId w:val="11"/>
  </w:num>
  <w:num w:numId="28">
    <w:abstractNumId w:val="28"/>
  </w:num>
  <w:num w:numId="29">
    <w:abstractNumId w:val="10"/>
  </w:num>
  <w:num w:numId="30">
    <w:abstractNumId w:val="18"/>
  </w:num>
  <w:num w:numId="31">
    <w:abstractNumId w:val="3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02"/>
    <w:rsid w:val="0002211F"/>
    <w:rsid w:val="00106FC1"/>
    <w:rsid w:val="00116D1B"/>
    <w:rsid w:val="00182B67"/>
    <w:rsid w:val="003750E7"/>
    <w:rsid w:val="004119E7"/>
    <w:rsid w:val="00467222"/>
    <w:rsid w:val="005536B8"/>
    <w:rsid w:val="005D6308"/>
    <w:rsid w:val="00AB26EE"/>
    <w:rsid w:val="00C1332F"/>
    <w:rsid w:val="00C17E9C"/>
    <w:rsid w:val="00C90B41"/>
    <w:rsid w:val="00C91D78"/>
    <w:rsid w:val="00D17902"/>
    <w:rsid w:val="00D4392A"/>
    <w:rsid w:val="00DE4CDA"/>
    <w:rsid w:val="00FC7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01D0"/>
  <w15:chartTrackingRefBased/>
  <w15:docId w15:val="{8CA8333B-BC63-414E-9221-75E2BD53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E4C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4CD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E4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4CDA"/>
    <w:rPr>
      <w:b/>
      <w:bCs/>
    </w:rPr>
  </w:style>
  <w:style w:type="character" w:styleId="a5">
    <w:name w:val="Emphasis"/>
    <w:basedOn w:val="a0"/>
    <w:uiPriority w:val="20"/>
    <w:qFormat/>
    <w:rsid w:val="00DE4CDA"/>
    <w:rPr>
      <w:i/>
      <w:iCs/>
    </w:rPr>
  </w:style>
  <w:style w:type="character" w:styleId="a6">
    <w:name w:val="Hyperlink"/>
    <w:basedOn w:val="a0"/>
    <w:uiPriority w:val="99"/>
    <w:unhideWhenUsed/>
    <w:rsid w:val="00DE4CDA"/>
    <w:rPr>
      <w:color w:val="0000FF"/>
      <w:u w:val="single"/>
    </w:rPr>
  </w:style>
  <w:style w:type="character" w:styleId="a7">
    <w:name w:val="Unresolved Mention"/>
    <w:basedOn w:val="a0"/>
    <w:uiPriority w:val="99"/>
    <w:semiHidden/>
    <w:unhideWhenUsed/>
    <w:rsid w:val="00DE4CDA"/>
    <w:rPr>
      <w:color w:val="605E5C"/>
      <w:shd w:val="clear" w:color="auto" w:fill="E1DFDD"/>
    </w:rPr>
  </w:style>
  <w:style w:type="paragraph" w:styleId="a8">
    <w:name w:val="List Paragraph"/>
    <w:basedOn w:val="a"/>
    <w:uiPriority w:val="34"/>
    <w:qFormat/>
    <w:rsid w:val="00106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10491">
      <w:bodyDiv w:val="1"/>
      <w:marLeft w:val="0"/>
      <w:marRight w:val="0"/>
      <w:marTop w:val="0"/>
      <w:marBottom w:val="0"/>
      <w:divBdr>
        <w:top w:val="none" w:sz="0" w:space="0" w:color="auto"/>
        <w:left w:val="none" w:sz="0" w:space="0" w:color="auto"/>
        <w:bottom w:val="none" w:sz="0" w:space="0" w:color="auto"/>
        <w:right w:val="none" w:sz="0" w:space="0" w:color="auto"/>
      </w:divBdr>
      <w:divsChild>
        <w:div w:id="1733313766">
          <w:marLeft w:val="0"/>
          <w:marRight w:val="0"/>
          <w:marTop w:val="450"/>
          <w:marBottom w:val="0"/>
          <w:divBdr>
            <w:top w:val="none" w:sz="0" w:space="0" w:color="auto"/>
            <w:left w:val="single" w:sz="18" w:space="30" w:color="70CFE1"/>
            <w:bottom w:val="none" w:sz="0" w:space="0" w:color="auto"/>
            <w:right w:val="none" w:sz="0" w:space="0" w:color="auto"/>
          </w:divBdr>
        </w:div>
      </w:divsChild>
    </w:div>
    <w:div w:id="17700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q@esports.ru" TargetMode="External"/><Relationship Id="rId3" Type="http://schemas.openxmlformats.org/officeDocument/2006/relationships/settings" Target="settings.xml"/><Relationship Id="rId7" Type="http://schemas.openxmlformats.org/officeDocument/2006/relationships/hyperlink" Target="https://esport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orts.ru/" TargetMode="External"/><Relationship Id="rId11" Type="http://schemas.openxmlformats.org/officeDocument/2006/relationships/fontTable" Target="fontTable.xml"/><Relationship Id="rId5" Type="http://schemas.openxmlformats.org/officeDocument/2006/relationships/hyperlink" Target="https://esports.ru/" TargetMode="External"/><Relationship Id="rId10" Type="http://schemas.openxmlformats.org/officeDocument/2006/relationships/hyperlink" Target="mailto:qq@esports.ru" TargetMode="External"/><Relationship Id="rId4" Type="http://schemas.openxmlformats.org/officeDocument/2006/relationships/webSettings" Target="webSettings.xml"/><Relationship Id="rId9" Type="http://schemas.openxmlformats.org/officeDocument/2006/relationships/hyperlink" Target="mailto:qq@espor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Gorodin Boris</dc:creator>
  <cp:keywords/>
  <dc:description/>
  <cp:lastModifiedBy>Gorodin Boris</cp:lastModifiedBy>
  <cp:revision>11</cp:revision>
  <dcterms:created xsi:type="dcterms:W3CDTF">2025-12-08T08:36:00Z</dcterms:created>
  <dcterms:modified xsi:type="dcterms:W3CDTF">2025-12-08T09:23:00Z</dcterms:modified>
</cp:coreProperties>
</file>